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860B9" w14:textId="575886D2" w:rsidR="00DE491C" w:rsidRDefault="00DE491C">
      <w:r>
        <w:tab/>
      </w:r>
      <w:r>
        <w:tab/>
      </w:r>
    </w:p>
    <w:p w14:paraId="4BEC28AB" w14:textId="08819549" w:rsidR="00DE491C" w:rsidRPr="0013016E" w:rsidRDefault="00DE491C" w:rsidP="0013016E">
      <w:pPr>
        <w:pStyle w:val="NoSpacing"/>
        <w:spacing w:line="360" w:lineRule="auto"/>
        <w:rPr>
          <w:rFonts w:cs="Arial"/>
          <w:b/>
          <w:bCs/>
          <w:sz w:val="22"/>
          <w:szCs w:val="22"/>
        </w:rPr>
      </w:pPr>
      <w:r w:rsidRPr="0013016E">
        <w:rPr>
          <w:rFonts w:cs="Arial"/>
          <w:b/>
          <w:bCs/>
          <w:sz w:val="22"/>
          <w:szCs w:val="22"/>
        </w:rPr>
        <w:t xml:space="preserve">JOB TITLE:  </w:t>
      </w:r>
      <w:r w:rsidR="0013016E" w:rsidRPr="0013016E">
        <w:rPr>
          <w:rFonts w:cs="Arial"/>
          <w:b/>
          <w:bCs/>
          <w:sz w:val="22"/>
          <w:szCs w:val="22"/>
        </w:rPr>
        <w:t>People</w:t>
      </w:r>
      <w:r w:rsidR="00F80F5F">
        <w:rPr>
          <w:rFonts w:cs="Arial"/>
          <w:b/>
          <w:bCs/>
          <w:sz w:val="22"/>
          <w:szCs w:val="22"/>
        </w:rPr>
        <w:t xml:space="preserve"> Analytics</w:t>
      </w:r>
      <w:r w:rsidR="0013016E" w:rsidRPr="0013016E">
        <w:rPr>
          <w:rFonts w:cs="Arial"/>
          <w:b/>
          <w:bCs/>
          <w:sz w:val="22"/>
          <w:szCs w:val="22"/>
        </w:rPr>
        <w:t xml:space="preserve"> and Reward Analyst</w:t>
      </w:r>
      <w:r w:rsidRPr="0013016E">
        <w:rPr>
          <w:rFonts w:cs="Arial"/>
          <w:b/>
          <w:bCs/>
          <w:sz w:val="22"/>
          <w:szCs w:val="22"/>
        </w:rPr>
        <w:tab/>
      </w:r>
      <w:r w:rsidRPr="0013016E">
        <w:rPr>
          <w:rFonts w:cs="Arial"/>
          <w:b/>
          <w:bCs/>
          <w:sz w:val="22"/>
          <w:szCs w:val="22"/>
        </w:rPr>
        <w:tab/>
      </w:r>
      <w:r w:rsidRPr="0013016E">
        <w:rPr>
          <w:rFonts w:cs="Arial"/>
          <w:b/>
          <w:bCs/>
          <w:sz w:val="22"/>
          <w:szCs w:val="22"/>
        </w:rPr>
        <w:tab/>
        <w:t xml:space="preserve">              </w:t>
      </w:r>
    </w:p>
    <w:p w14:paraId="4170F654" w14:textId="77777777" w:rsidR="0013016E" w:rsidRPr="0013016E" w:rsidRDefault="0013016E" w:rsidP="0013016E">
      <w:pPr>
        <w:pStyle w:val="NoSpacing"/>
        <w:spacing w:line="360" w:lineRule="auto"/>
        <w:rPr>
          <w:rFonts w:cs="Arial"/>
          <w:b/>
          <w:bCs/>
          <w:sz w:val="22"/>
          <w:szCs w:val="22"/>
        </w:rPr>
      </w:pPr>
      <w:r w:rsidRPr="0013016E">
        <w:rPr>
          <w:rFonts w:cs="Arial"/>
          <w:b/>
          <w:bCs/>
          <w:sz w:val="22"/>
          <w:szCs w:val="22"/>
        </w:rPr>
        <w:t xml:space="preserve">FUNCTION: Group People </w:t>
      </w:r>
    </w:p>
    <w:p w14:paraId="3DE0FEAA" w14:textId="680275E0" w:rsidR="00DE491C" w:rsidRPr="0013016E" w:rsidRDefault="00DE491C" w:rsidP="0013016E">
      <w:pPr>
        <w:pStyle w:val="NoSpacing"/>
        <w:spacing w:line="360" w:lineRule="auto"/>
        <w:rPr>
          <w:rFonts w:cs="Arial"/>
          <w:b/>
          <w:bCs/>
          <w:sz w:val="22"/>
          <w:szCs w:val="22"/>
        </w:rPr>
      </w:pPr>
      <w:r w:rsidRPr="0013016E">
        <w:rPr>
          <w:rFonts w:cs="Arial"/>
          <w:b/>
          <w:bCs/>
          <w:sz w:val="22"/>
          <w:szCs w:val="22"/>
        </w:rPr>
        <w:t>RESPONSIBLE TO</w:t>
      </w:r>
      <w:r w:rsidR="0013016E" w:rsidRPr="0013016E">
        <w:rPr>
          <w:rFonts w:cs="Arial"/>
          <w:b/>
          <w:bCs/>
          <w:sz w:val="22"/>
          <w:szCs w:val="22"/>
        </w:rPr>
        <w:t xml:space="preserve">: TBC </w:t>
      </w:r>
    </w:p>
    <w:p w14:paraId="7B9691BA" w14:textId="0F943044" w:rsidR="00DE491C" w:rsidRPr="0013016E" w:rsidRDefault="00DE491C" w:rsidP="0013016E">
      <w:pPr>
        <w:pStyle w:val="NoSpacing"/>
        <w:spacing w:line="360" w:lineRule="auto"/>
        <w:rPr>
          <w:rFonts w:cs="Arial"/>
          <w:b/>
          <w:bCs/>
          <w:sz w:val="22"/>
          <w:szCs w:val="22"/>
        </w:rPr>
      </w:pPr>
      <w:r w:rsidRPr="0013016E">
        <w:rPr>
          <w:rFonts w:cs="Arial"/>
          <w:b/>
          <w:bCs/>
          <w:sz w:val="22"/>
          <w:szCs w:val="22"/>
        </w:rPr>
        <w:t>ACCOUNTABLE TO:</w:t>
      </w:r>
      <w:r w:rsidR="0013016E" w:rsidRPr="0013016E">
        <w:rPr>
          <w:rFonts w:cs="Arial"/>
          <w:b/>
          <w:bCs/>
          <w:sz w:val="22"/>
          <w:szCs w:val="22"/>
        </w:rPr>
        <w:t xml:space="preserve"> Group HR Director </w:t>
      </w:r>
      <w:r w:rsidRPr="0013016E">
        <w:rPr>
          <w:rFonts w:cs="Arial"/>
          <w:b/>
          <w:bCs/>
          <w:sz w:val="22"/>
          <w:szCs w:val="22"/>
        </w:rPr>
        <w:tab/>
      </w:r>
    </w:p>
    <w:p w14:paraId="69BEAC8E" w14:textId="14EBA444" w:rsidR="00DE491C" w:rsidRPr="0013016E" w:rsidRDefault="00805330" w:rsidP="0013016E">
      <w:pPr>
        <w:pStyle w:val="NoSpacing"/>
        <w:spacing w:line="360" w:lineRule="auto"/>
        <w:rPr>
          <w:rFonts w:cs="Arial"/>
          <w:b/>
          <w:bCs/>
          <w:sz w:val="22"/>
          <w:szCs w:val="22"/>
        </w:rPr>
      </w:pPr>
      <w:r w:rsidRPr="0013016E">
        <w:rPr>
          <w:rFonts w:cs="Arial"/>
          <w:b/>
          <w:bCs/>
          <w:sz w:val="22"/>
          <w:szCs w:val="22"/>
        </w:rPr>
        <w:t>LOCATION:</w:t>
      </w:r>
      <w:r w:rsidR="0013016E" w:rsidRPr="0013016E">
        <w:rPr>
          <w:rFonts w:cs="Arial"/>
          <w:b/>
          <w:bCs/>
          <w:sz w:val="22"/>
          <w:szCs w:val="22"/>
        </w:rPr>
        <w:t xml:space="preserve"> Manchester, hybrid (2 days in the office)</w:t>
      </w:r>
    </w:p>
    <w:p w14:paraId="259EF76E" w14:textId="746DC143" w:rsidR="00DE491C" w:rsidRPr="0013016E" w:rsidRDefault="0013016E" w:rsidP="0013016E">
      <w:pPr>
        <w:pStyle w:val="NoSpacing"/>
        <w:spacing w:line="360" w:lineRule="auto"/>
        <w:rPr>
          <w:rFonts w:cs="Arial"/>
          <w:b/>
          <w:bCs/>
          <w:sz w:val="22"/>
          <w:szCs w:val="22"/>
        </w:rPr>
      </w:pPr>
      <w:r w:rsidRPr="0013016E">
        <w:rPr>
          <w:rFonts w:cs="Arial"/>
          <w:b/>
          <w:bCs/>
          <w:sz w:val="22"/>
          <w:szCs w:val="22"/>
        </w:rPr>
        <w:t>CONTRACT: 12-month fixed term</w:t>
      </w:r>
    </w:p>
    <w:p w14:paraId="1AD85CED" w14:textId="6C40F102" w:rsidR="0013016E" w:rsidRPr="0013016E" w:rsidRDefault="0013016E" w:rsidP="0013016E">
      <w:pPr>
        <w:pStyle w:val="NoSpacing"/>
        <w:spacing w:line="360" w:lineRule="auto"/>
        <w:rPr>
          <w:rFonts w:cs="Arial"/>
          <w:b/>
          <w:bCs/>
          <w:sz w:val="22"/>
          <w:szCs w:val="22"/>
        </w:rPr>
      </w:pPr>
      <w:r w:rsidRPr="0013016E">
        <w:rPr>
          <w:rFonts w:cs="Arial"/>
          <w:b/>
          <w:bCs/>
          <w:sz w:val="22"/>
          <w:szCs w:val="22"/>
        </w:rPr>
        <w:t>Links to</w:t>
      </w:r>
      <w:r w:rsidR="00DE491C" w:rsidRPr="0013016E">
        <w:rPr>
          <w:rFonts w:cs="Arial"/>
          <w:b/>
          <w:bCs/>
          <w:sz w:val="22"/>
          <w:szCs w:val="22"/>
        </w:rPr>
        <w:t>:</w:t>
      </w:r>
      <w:r w:rsidRPr="0013016E">
        <w:rPr>
          <w:rFonts w:cs="Arial"/>
          <w:b/>
          <w:bCs/>
          <w:sz w:val="22"/>
          <w:szCs w:val="22"/>
        </w:rPr>
        <w:t xml:space="preserve"> People, HR Systems, FP&amp;A, Finance, Payroll, HR Directors and relevant benefit providers</w:t>
      </w:r>
    </w:p>
    <w:p w14:paraId="7E31FEED" w14:textId="77777777" w:rsidR="00DE491C" w:rsidRPr="0013016E" w:rsidRDefault="00DE491C" w:rsidP="0013016E">
      <w:pPr>
        <w:pStyle w:val="NoSpacing"/>
        <w:spacing w:line="360" w:lineRule="auto"/>
        <w:rPr>
          <w:rFonts w:cs="Arial"/>
          <w:b/>
          <w:bCs/>
          <w:sz w:val="22"/>
          <w:szCs w:val="22"/>
        </w:rPr>
      </w:pPr>
    </w:p>
    <w:p w14:paraId="72365C47" w14:textId="77777777" w:rsidR="0013016E" w:rsidRPr="0013016E" w:rsidRDefault="0013016E" w:rsidP="0013016E">
      <w:pPr>
        <w:spacing w:line="360" w:lineRule="auto"/>
        <w:rPr>
          <w:sz w:val="22"/>
          <w:szCs w:val="22"/>
        </w:rPr>
      </w:pPr>
      <w:r w:rsidRPr="0013016E">
        <w:rPr>
          <w:b/>
          <w:bCs/>
          <w:sz w:val="22"/>
          <w:szCs w:val="22"/>
        </w:rPr>
        <w:t>About Us</w:t>
      </w:r>
    </w:p>
    <w:p w14:paraId="2A7F0A9A" w14:textId="77777777" w:rsidR="0013016E" w:rsidRPr="0013016E" w:rsidRDefault="0013016E" w:rsidP="0013016E">
      <w:pPr>
        <w:spacing w:line="360" w:lineRule="auto"/>
        <w:rPr>
          <w:sz w:val="22"/>
          <w:szCs w:val="22"/>
        </w:rPr>
      </w:pPr>
      <w:r w:rsidRPr="0013016E">
        <w:rPr>
          <w:sz w:val="22"/>
          <w:szCs w:val="22"/>
        </w:rPr>
        <w:t>At OFG Education, we believe every student deserves an education designed around who they are. Through high expectations, deep expertise and truly personalised education, we help students realise their potential and prepare for successful futures.</w:t>
      </w:r>
    </w:p>
    <w:p w14:paraId="66C684B1" w14:textId="77777777" w:rsidR="0013016E" w:rsidRPr="0013016E" w:rsidRDefault="0013016E" w:rsidP="0013016E">
      <w:pPr>
        <w:spacing w:line="360" w:lineRule="auto"/>
        <w:rPr>
          <w:sz w:val="22"/>
          <w:szCs w:val="22"/>
        </w:rPr>
      </w:pPr>
      <w:r w:rsidRPr="0013016E">
        <w:rPr>
          <w:sz w:val="22"/>
          <w:szCs w:val="22"/>
        </w:rPr>
        <w:t>Building on more than 20 years of experience, we are bringing our approach to more students and communities around the world. Across the UK, Iberia and the Gulf, our schools combine the strength, expertise and high standards of an international education group with the individuality of each school and the communities they serve.</w:t>
      </w:r>
    </w:p>
    <w:p w14:paraId="68DD76D4" w14:textId="77777777" w:rsidR="0013016E" w:rsidRPr="0013016E" w:rsidRDefault="0013016E" w:rsidP="0013016E">
      <w:pPr>
        <w:spacing w:line="360" w:lineRule="auto"/>
        <w:rPr>
          <w:sz w:val="22"/>
          <w:szCs w:val="22"/>
        </w:rPr>
      </w:pPr>
      <w:r w:rsidRPr="0013016E">
        <w:rPr>
          <w:sz w:val="22"/>
          <w:szCs w:val="22"/>
        </w:rPr>
        <w:t>Whatever your role, joining OFG education means contributing to our shared ambition: empowering every student to success through truly personalised education.</w:t>
      </w:r>
    </w:p>
    <w:p w14:paraId="13249EE0" w14:textId="77777777" w:rsidR="0013016E" w:rsidRPr="0013016E" w:rsidRDefault="0013016E" w:rsidP="0013016E">
      <w:pPr>
        <w:spacing w:line="360" w:lineRule="auto"/>
        <w:rPr>
          <w:sz w:val="22"/>
          <w:szCs w:val="22"/>
        </w:rPr>
      </w:pPr>
      <w:r w:rsidRPr="0013016E">
        <w:rPr>
          <w:sz w:val="22"/>
          <w:szCs w:val="22"/>
        </w:rPr>
        <w:t> </w:t>
      </w:r>
    </w:p>
    <w:p w14:paraId="7EEFB483" w14:textId="77777777" w:rsidR="0013016E" w:rsidRPr="0013016E" w:rsidRDefault="0013016E" w:rsidP="0013016E">
      <w:pPr>
        <w:spacing w:line="360" w:lineRule="auto"/>
        <w:rPr>
          <w:sz w:val="22"/>
          <w:szCs w:val="22"/>
        </w:rPr>
      </w:pPr>
      <w:r w:rsidRPr="0013016E">
        <w:rPr>
          <w:b/>
          <w:bCs/>
          <w:sz w:val="22"/>
          <w:szCs w:val="22"/>
        </w:rPr>
        <w:t>The Role</w:t>
      </w:r>
    </w:p>
    <w:p w14:paraId="4CED0E2F" w14:textId="77777777" w:rsidR="008447AE" w:rsidRPr="0013016E" w:rsidRDefault="00000000" w:rsidP="0013016E">
      <w:pPr>
        <w:spacing w:line="360" w:lineRule="auto"/>
        <w:rPr>
          <w:sz w:val="22"/>
          <w:szCs w:val="22"/>
        </w:rPr>
      </w:pPr>
      <w:r w:rsidRPr="0013016E">
        <w:rPr>
          <w:sz w:val="22"/>
          <w:szCs w:val="22"/>
        </w:rPr>
        <w:t>The People</w:t>
      </w:r>
      <w:r w:rsidR="00492409">
        <w:rPr>
          <w:sz w:val="22"/>
          <w:szCs w:val="22"/>
        </w:rPr>
        <w:t xml:space="preserve"> Analytics</w:t>
      </w:r>
      <w:r w:rsidRPr="0013016E">
        <w:rPr>
          <w:sz w:val="22"/>
          <w:szCs w:val="22"/>
        </w:rPr>
        <w:t xml:space="preserve"> and Reward Analyst will improve the quality and consistency of People data across the Group, transforming the data into clear, actionable insight that supports workforce planning, reward decisions and the effective management of people costs.</w:t>
      </w:r>
    </w:p>
    <w:p w14:paraId="3D460002" w14:textId="19E247B9" w:rsidR="0013016E" w:rsidRPr="0013016E" w:rsidRDefault="0013016E" w:rsidP="0013016E">
      <w:pPr>
        <w:spacing w:line="360" w:lineRule="auto"/>
        <w:rPr>
          <w:sz w:val="22"/>
          <w:szCs w:val="22"/>
        </w:rPr>
      </w:pPr>
      <w:r w:rsidRPr="0013016E">
        <w:rPr>
          <w:sz w:val="22"/>
          <w:szCs w:val="22"/>
        </w:rPr>
        <w:t xml:space="preserve">An initial priority will be to cleanse and align employee data, working closely with HR systems and other stakeholders to improve the way information is captured and maintained within </w:t>
      </w:r>
      <w:proofErr w:type="spellStart"/>
      <w:r w:rsidRPr="0013016E">
        <w:rPr>
          <w:sz w:val="22"/>
          <w:szCs w:val="22"/>
        </w:rPr>
        <w:t>PeopleXD</w:t>
      </w:r>
      <w:proofErr w:type="spellEnd"/>
      <w:r w:rsidR="00BA2533">
        <w:rPr>
          <w:sz w:val="22"/>
          <w:szCs w:val="22"/>
        </w:rPr>
        <w:t xml:space="preserve"> HR s</w:t>
      </w:r>
      <w:r w:rsidR="00F80F5F">
        <w:rPr>
          <w:sz w:val="22"/>
          <w:szCs w:val="22"/>
        </w:rPr>
        <w:t>ystem</w:t>
      </w:r>
      <w:r w:rsidRPr="0013016E">
        <w:rPr>
          <w:sz w:val="22"/>
          <w:szCs w:val="22"/>
        </w:rPr>
        <w:t xml:space="preserve">. The role will also provide analysis and modelling to support pay, benefits, </w:t>
      </w:r>
      <w:r w:rsidRPr="0013016E">
        <w:rPr>
          <w:sz w:val="22"/>
          <w:szCs w:val="22"/>
        </w:rPr>
        <w:lastRenderedPageBreak/>
        <w:t>pensions and workforce planning, helping People and Finance teams operate from a shared, trusted view of the workforce and its associated costs.</w:t>
      </w:r>
    </w:p>
    <w:p w14:paraId="417B2BE3" w14:textId="77777777" w:rsidR="0013016E" w:rsidRPr="0013016E" w:rsidRDefault="0013016E" w:rsidP="0013016E">
      <w:pPr>
        <w:spacing w:line="360" w:lineRule="auto"/>
        <w:rPr>
          <w:sz w:val="22"/>
          <w:szCs w:val="22"/>
        </w:rPr>
      </w:pPr>
      <w:r w:rsidRPr="0013016E">
        <w:rPr>
          <w:sz w:val="22"/>
          <w:szCs w:val="22"/>
        </w:rPr>
        <w:t>This is a hands-on analyst role. The postholder will interpret data, identify trends and insights, challenge assumptions constructively, and provide practical, evidence-based recommendations. They will support senior colleagues in developing reward approaches and making informed decisions that contribute to the Group’s strategic workforce objectives.</w:t>
      </w:r>
    </w:p>
    <w:p w14:paraId="54D0CBF3" w14:textId="77777777" w:rsidR="0013016E" w:rsidRDefault="0013016E" w:rsidP="0013016E">
      <w:pPr>
        <w:spacing w:line="360" w:lineRule="auto"/>
        <w:rPr>
          <w:b/>
          <w:bCs/>
          <w:sz w:val="22"/>
          <w:szCs w:val="22"/>
        </w:rPr>
      </w:pPr>
    </w:p>
    <w:p w14:paraId="2D4F712B" w14:textId="1EF5BFEE" w:rsidR="0013016E" w:rsidRPr="0013016E" w:rsidRDefault="0013016E" w:rsidP="0013016E">
      <w:pPr>
        <w:spacing w:line="360" w:lineRule="auto"/>
        <w:rPr>
          <w:sz w:val="22"/>
          <w:szCs w:val="22"/>
        </w:rPr>
      </w:pPr>
      <w:r w:rsidRPr="0013016E">
        <w:rPr>
          <w:b/>
          <w:bCs/>
          <w:sz w:val="22"/>
          <w:szCs w:val="22"/>
        </w:rPr>
        <w:t>Key Responsibilities</w:t>
      </w:r>
    </w:p>
    <w:p w14:paraId="5BB53FF5" w14:textId="77777777" w:rsidR="0013016E" w:rsidRPr="0013016E" w:rsidRDefault="0013016E" w:rsidP="0013016E">
      <w:pPr>
        <w:spacing w:line="360" w:lineRule="auto"/>
        <w:rPr>
          <w:sz w:val="22"/>
          <w:szCs w:val="22"/>
        </w:rPr>
      </w:pPr>
      <w:r w:rsidRPr="0013016E">
        <w:rPr>
          <w:b/>
          <w:bCs/>
          <w:sz w:val="22"/>
          <w:szCs w:val="22"/>
        </w:rPr>
        <w:t>People data and insight</w:t>
      </w:r>
    </w:p>
    <w:p w14:paraId="536382D4" w14:textId="77777777" w:rsidR="0013016E" w:rsidRPr="0013016E" w:rsidRDefault="0013016E" w:rsidP="0013016E">
      <w:pPr>
        <w:numPr>
          <w:ilvl w:val="0"/>
          <w:numId w:val="2"/>
        </w:numPr>
        <w:spacing w:line="360" w:lineRule="auto"/>
        <w:rPr>
          <w:sz w:val="22"/>
          <w:szCs w:val="22"/>
        </w:rPr>
      </w:pPr>
      <w:r w:rsidRPr="0013016E">
        <w:rPr>
          <w:sz w:val="22"/>
          <w:szCs w:val="22"/>
        </w:rPr>
        <w:t xml:space="preserve">Cleanse, reconcile and align employee data across </w:t>
      </w:r>
      <w:proofErr w:type="spellStart"/>
      <w:r w:rsidRPr="0013016E">
        <w:rPr>
          <w:sz w:val="22"/>
          <w:szCs w:val="22"/>
        </w:rPr>
        <w:t>PeopleXD</w:t>
      </w:r>
      <w:proofErr w:type="spellEnd"/>
      <w:r w:rsidRPr="0013016E">
        <w:rPr>
          <w:sz w:val="22"/>
          <w:szCs w:val="22"/>
        </w:rPr>
        <w:t>, Payroll and Finance sources, investigating inconsistencies and coordinating corrections with data owners.</w:t>
      </w:r>
    </w:p>
    <w:p w14:paraId="2B9EDD47" w14:textId="77777777" w:rsidR="0013016E" w:rsidRPr="0013016E" w:rsidRDefault="0013016E" w:rsidP="0013016E">
      <w:pPr>
        <w:numPr>
          <w:ilvl w:val="0"/>
          <w:numId w:val="2"/>
        </w:numPr>
        <w:spacing w:line="360" w:lineRule="auto"/>
        <w:rPr>
          <w:sz w:val="22"/>
          <w:szCs w:val="22"/>
        </w:rPr>
      </w:pPr>
      <w:r w:rsidRPr="0013016E">
        <w:rPr>
          <w:sz w:val="22"/>
          <w:szCs w:val="22"/>
        </w:rPr>
        <w:t xml:space="preserve">Recommend consistent data definitions, structures and capture processes in </w:t>
      </w:r>
      <w:proofErr w:type="spellStart"/>
      <w:r w:rsidRPr="0013016E">
        <w:rPr>
          <w:sz w:val="22"/>
          <w:szCs w:val="22"/>
        </w:rPr>
        <w:t>PeopleXD</w:t>
      </w:r>
      <w:proofErr w:type="spellEnd"/>
      <w:r w:rsidRPr="0013016E">
        <w:rPr>
          <w:sz w:val="22"/>
          <w:szCs w:val="22"/>
        </w:rPr>
        <w:t>, including the information needed for reliable reward analysis.</w:t>
      </w:r>
    </w:p>
    <w:p w14:paraId="089BB39B" w14:textId="77777777" w:rsidR="0013016E" w:rsidRPr="0013016E" w:rsidRDefault="0013016E" w:rsidP="0013016E">
      <w:pPr>
        <w:numPr>
          <w:ilvl w:val="0"/>
          <w:numId w:val="2"/>
        </w:numPr>
        <w:spacing w:line="360" w:lineRule="auto"/>
        <w:rPr>
          <w:sz w:val="22"/>
          <w:szCs w:val="22"/>
        </w:rPr>
      </w:pPr>
      <w:r w:rsidRPr="0013016E">
        <w:rPr>
          <w:sz w:val="22"/>
          <w:szCs w:val="22"/>
        </w:rPr>
        <w:t>Develop clear dashboards and management information on headcount, workforce costs and agreed people measures, explaining trends, exceptions and their implications.</w:t>
      </w:r>
    </w:p>
    <w:p w14:paraId="5845E75F" w14:textId="77777777" w:rsidR="0013016E" w:rsidRPr="0013016E" w:rsidRDefault="0013016E" w:rsidP="0013016E">
      <w:pPr>
        <w:numPr>
          <w:ilvl w:val="0"/>
          <w:numId w:val="2"/>
        </w:numPr>
        <w:spacing w:line="360" w:lineRule="auto"/>
        <w:rPr>
          <w:sz w:val="22"/>
          <w:szCs w:val="22"/>
        </w:rPr>
      </w:pPr>
      <w:r w:rsidRPr="0013016E">
        <w:rPr>
          <w:sz w:val="22"/>
          <w:szCs w:val="22"/>
        </w:rPr>
        <w:t xml:space="preserve">Maintain documented validation checks and </w:t>
      </w:r>
      <w:proofErr w:type="gramStart"/>
      <w:r w:rsidRPr="0013016E">
        <w:rPr>
          <w:sz w:val="22"/>
          <w:szCs w:val="22"/>
        </w:rPr>
        <w:t>reconciliations, and</w:t>
      </w:r>
      <w:proofErr w:type="gramEnd"/>
      <w:r w:rsidRPr="0013016E">
        <w:rPr>
          <w:sz w:val="22"/>
          <w:szCs w:val="22"/>
        </w:rPr>
        <w:t xml:space="preserve"> improve the efficiency and accessibility of reporting through appropriate automation.</w:t>
      </w:r>
    </w:p>
    <w:p w14:paraId="0CCA0BD8" w14:textId="77777777" w:rsidR="0013016E" w:rsidRPr="0013016E" w:rsidRDefault="0013016E" w:rsidP="0013016E">
      <w:pPr>
        <w:spacing w:line="360" w:lineRule="auto"/>
        <w:rPr>
          <w:sz w:val="22"/>
          <w:szCs w:val="22"/>
        </w:rPr>
      </w:pPr>
      <w:r w:rsidRPr="0013016E">
        <w:rPr>
          <w:sz w:val="22"/>
          <w:szCs w:val="22"/>
        </w:rPr>
        <w:t> </w:t>
      </w:r>
    </w:p>
    <w:p w14:paraId="3E351943" w14:textId="77777777" w:rsidR="0013016E" w:rsidRPr="0013016E" w:rsidRDefault="0013016E" w:rsidP="0013016E">
      <w:pPr>
        <w:spacing w:line="360" w:lineRule="auto"/>
        <w:rPr>
          <w:sz w:val="22"/>
          <w:szCs w:val="22"/>
        </w:rPr>
      </w:pPr>
      <w:r w:rsidRPr="0013016E">
        <w:rPr>
          <w:b/>
          <w:bCs/>
          <w:sz w:val="22"/>
          <w:szCs w:val="22"/>
        </w:rPr>
        <w:t>Reward, benefits and pensions</w:t>
      </w:r>
    </w:p>
    <w:p w14:paraId="1616F73C" w14:textId="77777777" w:rsidR="0013016E" w:rsidRPr="0013016E" w:rsidRDefault="0013016E" w:rsidP="0013016E">
      <w:pPr>
        <w:numPr>
          <w:ilvl w:val="0"/>
          <w:numId w:val="3"/>
        </w:numPr>
        <w:spacing w:line="360" w:lineRule="auto"/>
        <w:rPr>
          <w:sz w:val="22"/>
          <w:szCs w:val="22"/>
        </w:rPr>
      </w:pPr>
      <w:r w:rsidRPr="0013016E">
        <w:rPr>
          <w:sz w:val="22"/>
          <w:szCs w:val="22"/>
        </w:rPr>
        <w:t>Provide salary benchmarking, internal pay analysis and total reward comparisons to support decisions on job levels, pay bands, salary ranges and reward frameworks.</w:t>
      </w:r>
    </w:p>
    <w:p w14:paraId="0A176EC0" w14:textId="77777777" w:rsidR="0013016E" w:rsidRPr="0013016E" w:rsidRDefault="0013016E" w:rsidP="0013016E">
      <w:pPr>
        <w:numPr>
          <w:ilvl w:val="0"/>
          <w:numId w:val="3"/>
        </w:numPr>
        <w:spacing w:line="360" w:lineRule="auto"/>
        <w:rPr>
          <w:sz w:val="22"/>
          <w:szCs w:val="22"/>
        </w:rPr>
      </w:pPr>
      <w:r w:rsidRPr="0013016E">
        <w:rPr>
          <w:sz w:val="22"/>
          <w:szCs w:val="22"/>
        </w:rPr>
        <w:t>Support the assessment of roles against the Group’s developing job levelling framework, providing relevant data and analysis.</w:t>
      </w:r>
    </w:p>
    <w:p w14:paraId="400066D6" w14:textId="77777777" w:rsidR="0013016E" w:rsidRPr="0013016E" w:rsidRDefault="0013016E" w:rsidP="0013016E">
      <w:pPr>
        <w:numPr>
          <w:ilvl w:val="0"/>
          <w:numId w:val="3"/>
        </w:numPr>
        <w:spacing w:line="360" w:lineRule="auto"/>
        <w:rPr>
          <w:sz w:val="22"/>
          <w:szCs w:val="22"/>
        </w:rPr>
      </w:pPr>
      <w:r w:rsidRPr="0013016E">
        <w:rPr>
          <w:sz w:val="22"/>
          <w:szCs w:val="22"/>
        </w:rPr>
        <w:t xml:space="preserve">Support </w:t>
      </w:r>
      <w:proofErr w:type="gramStart"/>
      <w:r w:rsidRPr="0013016E">
        <w:rPr>
          <w:sz w:val="22"/>
          <w:szCs w:val="22"/>
        </w:rPr>
        <w:t>pay</w:t>
      </w:r>
      <w:proofErr w:type="gramEnd"/>
      <w:r w:rsidRPr="0013016E">
        <w:rPr>
          <w:sz w:val="22"/>
          <w:szCs w:val="22"/>
        </w:rPr>
        <w:t xml:space="preserve"> review, bonus and incentive processes through scenario modelling, affordability analysis and validation of eligibility and payment data.</w:t>
      </w:r>
    </w:p>
    <w:p w14:paraId="6A75E439" w14:textId="77777777" w:rsidR="0013016E" w:rsidRPr="0013016E" w:rsidRDefault="0013016E" w:rsidP="0013016E">
      <w:pPr>
        <w:numPr>
          <w:ilvl w:val="0"/>
          <w:numId w:val="3"/>
        </w:numPr>
        <w:spacing w:line="360" w:lineRule="auto"/>
        <w:rPr>
          <w:sz w:val="22"/>
          <w:szCs w:val="22"/>
        </w:rPr>
      </w:pPr>
      <w:r w:rsidRPr="0013016E">
        <w:rPr>
          <w:sz w:val="22"/>
          <w:szCs w:val="22"/>
        </w:rPr>
        <w:lastRenderedPageBreak/>
        <w:t>Analyse benefits and pensions participation, utilisation and cost; maintain an inventory of eligibility, providers, renewal dates and contractual commitments.</w:t>
      </w:r>
    </w:p>
    <w:p w14:paraId="47C15FA9" w14:textId="77777777" w:rsidR="0013016E" w:rsidRPr="0013016E" w:rsidRDefault="0013016E" w:rsidP="0013016E">
      <w:pPr>
        <w:numPr>
          <w:ilvl w:val="0"/>
          <w:numId w:val="3"/>
        </w:numPr>
        <w:spacing w:line="360" w:lineRule="auto"/>
        <w:rPr>
          <w:sz w:val="22"/>
          <w:szCs w:val="22"/>
        </w:rPr>
      </w:pPr>
      <w:r w:rsidRPr="0013016E">
        <w:rPr>
          <w:sz w:val="22"/>
          <w:szCs w:val="22"/>
        </w:rPr>
        <w:t>Support benefit reviews and renewals with HR Directors, Finance, Payroll and providers, identifying opportunities to improve value and modelling the impact of proposed changes.</w:t>
      </w:r>
    </w:p>
    <w:p w14:paraId="607FA105" w14:textId="77777777" w:rsidR="0013016E" w:rsidRPr="0013016E" w:rsidRDefault="0013016E" w:rsidP="0013016E">
      <w:pPr>
        <w:numPr>
          <w:ilvl w:val="0"/>
          <w:numId w:val="3"/>
        </w:numPr>
        <w:spacing w:line="360" w:lineRule="auto"/>
        <w:rPr>
          <w:sz w:val="22"/>
          <w:szCs w:val="22"/>
        </w:rPr>
      </w:pPr>
      <w:r w:rsidRPr="0013016E">
        <w:rPr>
          <w:sz w:val="22"/>
          <w:szCs w:val="22"/>
        </w:rPr>
        <w:t>Work with Payroll and pension providers to investigate data and contribution discrepancies and supply accurate information for employee reward communications.</w:t>
      </w:r>
    </w:p>
    <w:p w14:paraId="1B5139B9" w14:textId="77777777" w:rsidR="0013016E" w:rsidRPr="0013016E" w:rsidRDefault="0013016E" w:rsidP="0013016E">
      <w:pPr>
        <w:spacing w:line="360" w:lineRule="auto"/>
        <w:rPr>
          <w:sz w:val="22"/>
          <w:szCs w:val="22"/>
        </w:rPr>
      </w:pPr>
      <w:r w:rsidRPr="0013016E">
        <w:rPr>
          <w:sz w:val="22"/>
          <w:szCs w:val="22"/>
        </w:rPr>
        <w:t> </w:t>
      </w:r>
    </w:p>
    <w:p w14:paraId="1620402E" w14:textId="77777777" w:rsidR="0013016E" w:rsidRPr="0013016E" w:rsidRDefault="0013016E" w:rsidP="0013016E">
      <w:pPr>
        <w:spacing w:line="360" w:lineRule="auto"/>
        <w:rPr>
          <w:sz w:val="22"/>
          <w:szCs w:val="22"/>
        </w:rPr>
      </w:pPr>
      <w:r w:rsidRPr="0013016E">
        <w:rPr>
          <w:b/>
          <w:bCs/>
          <w:sz w:val="22"/>
          <w:szCs w:val="22"/>
        </w:rPr>
        <w:t>Workforce planning and Finance partnership</w:t>
      </w:r>
    </w:p>
    <w:p w14:paraId="6E4AF39C" w14:textId="77777777" w:rsidR="0013016E" w:rsidRPr="0013016E" w:rsidRDefault="0013016E" w:rsidP="0013016E">
      <w:pPr>
        <w:numPr>
          <w:ilvl w:val="0"/>
          <w:numId w:val="4"/>
        </w:numPr>
        <w:spacing w:line="360" w:lineRule="auto"/>
        <w:rPr>
          <w:sz w:val="22"/>
          <w:szCs w:val="22"/>
        </w:rPr>
      </w:pPr>
      <w:r w:rsidRPr="0013016E">
        <w:rPr>
          <w:sz w:val="22"/>
          <w:szCs w:val="22"/>
        </w:rPr>
        <w:t>Work with FP&amp;A, Finance and Payroll to establish consistent headcount and workforce-cost assumptions for budgets, forecasts and longer-term plans.</w:t>
      </w:r>
    </w:p>
    <w:p w14:paraId="4C708BC7" w14:textId="77777777" w:rsidR="0013016E" w:rsidRPr="0013016E" w:rsidRDefault="0013016E" w:rsidP="0013016E">
      <w:pPr>
        <w:numPr>
          <w:ilvl w:val="0"/>
          <w:numId w:val="4"/>
        </w:numPr>
        <w:spacing w:line="360" w:lineRule="auto"/>
        <w:rPr>
          <w:sz w:val="22"/>
          <w:szCs w:val="22"/>
        </w:rPr>
      </w:pPr>
      <w:r w:rsidRPr="0013016E">
        <w:rPr>
          <w:sz w:val="22"/>
          <w:szCs w:val="22"/>
        </w:rPr>
        <w:t>Model the financial impact of pay, benefits, incentives and workforce changes, clearly explaining assumptions, risks and options.</w:t>
      </w:r>
    </w:p>
    <w:p w14:paraId="14AF1E8C" w14:textId="77777777" w:rsidR="0013016E" w:rsidRPr="0013016E" w:rsidRDefault="0013016E" w:rsidP="0013016E">
      <w:pPr>
        <w:numPr>
          <w:ilvl w:val="0"/>
          <w:numId w:val="4"/>
        </w:numPr>
        <w:spacing w:line="360" w:lineRule="auto"/>
        <w:rPr>
          <w:sz w:val="22"/>
          <w:szCs w:val="22"/>
        </w:rPr>
      </w:pPr>
      <w:r w:rsidRPr="0013016E">
        <w:rPr>
          <w:sz w:val="22"/>
          <w:szCs w:val="22"/>
        </w:rPr>
        <w:t>Provide analysis for people investment business cases and build agreement with stakeholders on the data and assumptions used.</w:t>
      </w:r>
    </w:p>
    <w:p w14:paraId="1D339EC1" w14:textId="77777777" w:rsidR="0013016E" w:rsidRPr="0013016E" w:rsidRDefault="0013016E" w:rsidP="0013016E">
      <w:pPr>
        <w:spacing w:line="360" w:lineRule="auto"/>
        <w:rPr>
          <w:sz w:val="22"/>
          <w:szCs w:val="22"/>
        </w:rPr>
      </w:pPr>
      <w:r w:rsidRPr="0013016E">
        <w:rPr>
          <w:sz w:val="22"/>
          <w:szCs w:val="22"/>
        </w:rPr>
        <w:t> </w:t>
      </w:r>
    </w:p>
    <w:p w14:paraId="605E06F0" w14:textId="77777777" w:rsidR="0013016E" w:rsidRPr="0013016E" w:rsidRDefault="0013016E" w:rsidP="0013016E">
      <w:pPr>
        <w:spacing w:line="360" w:lineRule="auto"/>
        <w:rPr>
          <w:sz w:val="22"/>
          <w:szCs w:val="22"/>
        </w:rPr>
      </w:pPr>
      <w:r w:rsidRPr="0013016E">
        <w:rPr>
          <w:b/>
          <w:bCs/>
          <w:sz w:val="22"/>
          <w:szCs w:val="22"/>
        </w:rPr>
        <w:t>Data governance and continuous improvement</w:t>
      </w:r>
    </w:p>
    <w:p w14:paraId="123D0134" w14:textId="77777777" w:rsidR="0013016E" w:rsidRPr="0013016E" w:rsidRDefault="0013016E" w:rsidP="0013016E">
      <w:pPr>
        <w:numPr>
          <w:ilvl w:val="0"/>
          <w:numId w:val="5"/>
        </w:numPr>
        <w:spacing w:line="360" w:lineRule="auto"/>
        <w:rPr>
          <w:sz w:val="22"/>
          <w:szCs w:val="22"/>
        </w:rPr>
      </w:pPr>
      <w:r w:rsidRPr="0013016E">
        <w:rPr>
          <w:sz w:val="22"/>
          <w:szCs w:val="22"/>
        </w:rPr>
        <w:t xml:space="preserve">Work with HR Systems and data owners to maintain reliable </w:t>
      </w:r>
      <w:proofErr w:type="spellStart"/>
      <w:r w:rsidRPr="0013016E">
        <w:rPr>
          <w:sz w:val="22"/>
          <w:szCs w:val="22"/>
        </w:rPr>
        <w:t>PeopleXD</w:t>
      </w:r>
      <w:proofErr w:type="spellEnd"/>
      <w:r w:rsidRPr="0013016E">
        <w:rPr>
          <w:sz w:val="22"/>
          <w:szCs w:val="22"/>
        </w:rPr>
        <w:t xml:space="preserve"> data processes, including clear ownership, validation and correction of priority information.</w:t>
      </w:r>
    </w:p>
    <w:p w14:paraId="4963DD77" w14:textId="77777777" w:rsidR="0013016E" w:rsidRPr="0013016E" w:rsidRDefault="0013016E" w:rsidP="0013016E">
      <w:pPr>
        <w:numPr>
          <w:ilvl w:val="0"/>
          <w:numId w:val="5"/>
        </w:numPr>
        <w:spacing w:line="360" w:lineRule="auto"/>
        <w:rPr>
          <w:sz w:val="22"/>
          <w:szCs w:val="22"/>
        </w:rPr>
      </w:pPr>
      <w:r w:rsidRPr="0013016E">
        <w:rPr>
          <w:sz w:val="22"/>
          <w:szCs w:val="22"/>
        </w:rPr>
        <w:t>Document key data definitions, calculation methods and modelling assumptions so reporting is consistent, repeatable and understood by stakeholders.</w:t>
      </w:r>
    </w:p>
    <w:p w14:paraId="1733F334" w14:textId="77777777" w:rsidR="0013016E" w:rsidRPr="0013016E" w:rsidRDefault="0013016E" w:rsidP="0013016E">
      <w:pPr>
        <w:numPr>
          <w:ilvl w:val="0"/>
          <w:numId w:val="5"/>
        </w:numPr>
        <w:spacing w:line="360" w:lineRule="auto"/>
        <w:rPr>
          <w:sz w:val="22"/>
          <w:szCs w:val="22"/>
        </w:rPr>
      </w:pPr>
      <w:r w:rsidRPr="0013016E">
        <w:rPr>
          <w:sz w:val="22"/>
          <w:szCs w:val="22"/>
        </w:rPr>
        <w:t xml:space="preserve">Maintain appropriate controls, handle confidential employee information securely and translate findings into clear recommendations for </w:t>
      </w:r>
      <w:proofErr w:type="gramStart"/>
      <w:r w:rsidRPr="0013016E">
        <w:rPr>
          <w:sz w:val="22"/>
          <w:szCs w:val="22"/>
        </w:rPr>
        <w:t>decision-makers</w:t>
      </w:r>
      <w:proofErr w:type="gramEnd"/>
      <w:r w:rsidRPr="0013016E">
        <w:rPr>
          <w:sz w:val="22"/>
          <w:szCs w:val="22"/>
        </w:rPr>
        <w:t>.</w:t>
      </w:r>
    </w:p>
    <w:p w14:paraId="3F05C49E" w14:textId="3F9E8E18" w:rsidR="0013016E" w:rsidRDefault="0013016E" w:rsidP="0013016E">
      <w:pPr>
        <w:spacing w:line="360" w:lineRule="auto"/>
        <w:rPr>
          <w:sz w:val="22"/>
          <w:szCs w:val="22"/>
        </w:rPr>
      </w:pPr>
      <w:r w:rsidRPr="0013016E">
        <w:rPr>
          <w:sz w:val="22"/>
          <w:szCs w:val="22"/>
        </w:rPr>
        <w:t> </w:t>
      </w:r>
    </w:p>
    <w:p w14:paraId="40BE0DE1" w14:textId="77777777" w:rsidR="0013016E" w:rsidRDefault="0013016E">
      <w:pPr>
        <w:rPr>
          <w:sz w:val="22"/>
          <w:szCs w:val="22"/>
        </w:rPr>
      </w:pPr>
      <w:r>
        <w:rPr>
          <w:sz w:val="22"/>
          <w:szCs w:val="22"/>
        </w:rPr>
        <w:br w:type="page"/>
      </w:r>
    </w:p>
    <w:p w14:paraId="01AC073E" w14:textId="77777777" w:rsidR="0013016E" w:rsidRPr="0013016E" w:rsidRDefault="0013016E" w:rsidP="0013016E">
      <w:pPr>
        <w:spacing w:line="360" w:lineRule="auto"/>
        <w:rPr>
          <w:sz w:val="22"/>
          <w:szCs w:val="22"/>
        </w:rPr>
      </w:pPr>
    </w:p>
    <w:p w14:paraId="5B54BA1D" w14:textId="77777777" w:rsidR="0013016E" w:rsidRPr="0013016E" w:rsidRDefault="0013016E" w:rsidP="0013016E">
      <w:pPr>
        <w:spacing w:line="360" w:lineRule="auto"/>
        <w:rPr>
          <w:b/>
          <w:bCs/>
          <w:sz w:val="22"/>
          <w:szCs w:val="22"/>
        </w:rPr>
      </w:pPr>
      <w:r w:rsidRPr="0013016E">
        <w:rPr>
          <w:b/>
          <w:bCs/>
          <w:sz w:val="22"/>
          <w:szCs w:val="22"/>
        </w:rPr>
        <w:t>Experience, Skills and Qualifications</w:t>
      </w:r>
    </w:p>
    <w:p w14:paraId="5C74C6C5" w14:textId="77777777" w:rsidR="0013016E" w:rsidRPr="0013016E" w:rsidRDefault="0013016E" w:rsidP="0013016E">
      <w:pPr>
        <w:spacing w:line="360" w:lineRule="auto"/>
        <w:rPr>
          <w:sz w:val="22"/>
          <w:szCs w:val="22"/>
        </w:rPr>
      </w:pPr>
      <w:r w:rsidRPr="0013016E">
        <w:rPr>
          <w:b/>
          <w:bCs/>
          <w:sz w:val="22"/>
          <w:szCs w:val="22"/>
        </w:rPr>
        <w:t>Essential</w:t>
      </w:r>
    </w:p>
    <w:p w14:paraId="06FA646A" w14:textId="77777777" w:rsidR="0013016E" w:rsidRPr="0013016E" w:rsidRDefault="0013016E" w:rsidP="0013016E">
      <w:pPr>
        <w:numPr>
          <w:ilvl w:val="0"/>
          <w:numId w:val="6"/>
        </w:numPr>
        <w:spacing w:line="360" w:lineRule="auto"/>
        <w:rPr>
          <w:sz w:val="22"/>
          <w:szCs w:val="22"/>
        </w:rPr>
      </w:pPr>
      <w:r w:rsidRPr="0013016E">
        <w:rPr>
          <w:sz w:val="22"/>
          <w:szCs w:val="22"/>
        </w:rPr>
        <w:t>Experience in people analytics, reward, workforce planning, finance or another analytical role, with evidence of applying analysis to practical business decisions.</w:t>
      </w:r>
    </w:p>
    <w:p w14:paraId="4EEAD8C0" w14:textId="77777777" w:rsidR="0013016E" w:rsidRPr="0013016E" w:rsidRDefault="0013016E" w:rsidP="0013016E">
      <w:pPr>
        <w:numPr>
          <w:ilvl w:val="0"/>
          <w:numId w:val="6"/>
        </w:numPr>
        <w:spacing w:line="360" w:lineRule="auto"/>
        <w:rPr>
          <w:sz w:val="22"/>
          <w:szCs w:val="22"/>
        </w:rPr>
      </w:pPr>
      <w:r w:rsidRPr="0013016E">
        <w:rPr>
          <w:sz w:val="22"/>
          <w:szCs w:val="22"/>
        </w:rPr>
        <w:t>Strong Excel skills, including manipulating and reconciling substantial datasets and building financial or workforce models.</w:t>
      </w:r>
    </w:p>
    <w:p w14:paraId="228A17F7" w14:textId="77777777" w:rsidR="0013016E" w:rsidRPr="0013016E" w:rsidRDefault="0013016E" w:rsidP="0013016E">
      <w:pPr>
        <w:numPr>
          <w:ilvl w:val="0"/>
          <w:numId w:val="6"/>
        </w:numPr>
        <w:spacing w:line="360" w:lineRule="auto"/>
        <w:rPr>
          <w:sz w:val="22"/>
          <w:szCs w:val="22"/>
        </w:rPr>
      </w:pPr>
      <w:r w:rsidRPr="0013016E">
        <w:rPr>
          <w:sz w:val="22"/>
          <w:szCs w:val="22"/>
        </w:rPr>
        <w:t>Ability to interpret complex data, identify trends and explain findings and recommendations clearly to non-specialist stakeholders.</w:t>
      </w:r>
    </w:p>
    <w:p w14:paraId="26C62CE2" w14:textId="77777777" w:rsidR="0013016E" w:rsidRPr="0013016E" w:rsidRDefault="0013016E" w:rsidP="0013016E">
      <w:pPr>
        <w:numPr>
          <w:ilvl w:val="0"/>
          <w:numId w:val="6"/>
        </w:numPr>
        <w:spacing w:line="360" w:lineRule="auto"/>
        <w:rPr>
          <w:sz w:val="22"/>
          <w:szCs w:val="22"/>
        </w:rPr>
      </w:pPr>
      <w:r w:rsidRPr="0013016E">
        <w:rPr>
          <w:sz w:val="22"/>
          <w:szCs w:val="22"/>
        </w:rPr>
        <w:t>Experience improving data quality, investigating discrepancies and maintaining accurate, validated reporting.</w:t>
      </w:r>
    </w:p>
    <w:p w14:paraId="1BB49EE3" w14:textId="77777777" w:rsidR="0013016E" w:rsidRPr="0013016E" w:rsidRDefault="0013016E" w:rsidP="0013016E">
      <w:pPr>
        <w:numPr>
          <w:ilvl w:val="0"/>
          <w:numId w:val="6"/>
        </w:numPr>
        <w:spacing w:line="360" w:lineRule="auto"/>
        <w:rPr>
          <w:sz w:val="22"/>
          <w:szCs w:val="22"/>
        </w:rPr>
      </w:pPr>
      <w:r w:rsidRPr="0013016E">
        <w:rPr>
          <w:sz w:val="22"/>
          <w:szCs w:val="22"/>
        </w:rPr>
        <w:t>Confidence working with workforce costs or comparable financial data, with strong numerical skills and attention to detail.</w:t>
      </w:r>
    </w:p>
    <w:p w14:paraId="7B403A8F" w14:textId="77777777" w:rsidR="0013016E" w:rsidRPr="0013016E" w:rsidRDefault="0013016E" w:rsidP="0013016E">
      <w:pPr>
        <w:numPr>
          <w:ilvl w:val="0"/>
          <w:numId w:val="6"/>
        </w:numPr>
        <w:spacing w:line="360" w:lineRule="auto"/>
        <w:rPr>
          <w:sz w:val="22"/>
          <w:szCs w:val="22"/>
        </w:rPr>
      </w:pPr>
      <w:r w:rsidRPr="0013016E">
        <w:rPr>
          <w:sz w:val="22"/>
          <w:szCs w:val="22"/>
        </w:rPr>
        <w:t>Effective stakeholder skills, including working across teams, challenging assumptions constructively and building agreement.</w:t>
      </w:r>
    </w:p>
    <w:p w14:paraId="6A1386D1" w14:textId="77777777" w:rsidR="0013016E" w:rsidRPr="0013016E" w:rsidRDefault="0013016E" w:rsidP="0013016E">
      <w:pPr>
        <w:numPr>
          <w:ilvl w:val="0"/>
          <w:numId w:val="6"/>
        </w:numPr>
        <w:spacing w:line="360" w:lineRule="auto"/>
        <w:rPr>
          <w:sz w:val="22"/>
          <w:szCs w:val="22"/>
        </w:rPr>
      </w:pPr>
      <w:r w:rsidRPr="0013016E">
        <w:rPr>
          <w:sz w:val="22"/>
          <w:szCs w:val="22"/>
        </w:rPr>
        <w:t>Ability to organise competing priorities, deliver analysis to agreed deadlines and handle confidential information appropriately.</w:t>
      </w:r>
    </w:p>
    <w:p w14:paraId="3B54C6C4" w14:textId="56275571" w:rsidR="0013016E" w:rsidRPr="0013016E" w:rsidRDefault="0013016E" w:rsidP="0013016E">
      <w:pPr>
        <w:spacing w:line="360" w:lineRule="auto"/>
        <w:rPr>
          <w:sz w:val="22"/>
          <w:szCs w:val="22"/>
        </w:rPr>
      </w:pPr>
      <w:r w:rsidRPr="0013016E">
        <w:rPr>
          <w:sz w:val="22"/>
          <w:szCs w:val="22"/>
        </w:rPr>
        <w:t> </w:t>
      </w:r>
      <w:r w:rsidRPr="0013016E">
        <w:rPr>
          <w:b/>
          <w:bCs/>
          <w:sz w:val="22"/>
          <w:szCs w:val="22"/>
        </w:rPr>
        <w:t>Desirable</w:t>
      </w:r>
    </w:p>
    <w:p w14:paraId="3E5A1669" w14:textId="77777777" w:rsidR="0013016E" w:rsidRPr="0013016E" w:rsidRDefault="0013016E" w:rsidP="0013016E">
      <w:pPr>
        <w:numPr>
          <w:ilvl w:val="0"/>
          <w:numId w:val="7"/>
        </w:numPr>
        <w:spacing w:line="360" w:lineRule="auto"/>
        <w:rPr>
          <w:sz w:val="22"/>
          <w:szCs w:val="22"/>
        </w:rPr>
      </w:pPr>
      <w:r w:rsidRPr="0013016E">
        <w:rPr>
          <w:sz w:val="22"/>
          <w:szCs w:val="22"/>
        </w:rPr>
        <w:t>Experience of salary benchmarking, compensation analysis, pay reviews or bonus processes.</w:t>
      </w:r>
    </w:p>
    <w:p w14:paraId="211A7F61" w14:textId="77777777" w:rsidR="0013016E" w:rsidRPr="0013016E" w:rsidRDefault="0013016E" w:rsidP="0013016E">
      <w:pPr>
        <w:numPr>
          <w:ilvl w:val="0"/>
          <w:numId w:val="7"/>
        </w:numPr>
        <w:spacing w:line="360" w:lineRule="auto"/>
        <w:rPr>
          <w:sz w:val="22"/>
          <w:szCs w:val="22"/>
        </w:rPr>
      </w:pPr>
      <w:r w:rsidRPr="0013016E">
        <w:rPr>
          <w:sz w:val="22"/>
          <w:szCs w:val="22"/>
        </w:rPr>
        <w:t>Experience of, or an interest in, job evaluation and levelling.</w:t>
      </w:r>
    </w:p>
    <w:p w14:paraId="10957FC9" w14:textId="77777777" w:rsidR="0013016E" w:rsidRPr="0013016E" w:rsidRDefault="0013016E" w:rsidP="0013016E">
      <w:pPr>
        <w:numPr>
          <w:ilvl w:val="0"/>
          <w:numId w:val="7"/>
        </w:numPr>
        <w:spacing w:line="360" w:lineRule="auto"/>
        <w:rPr>
          <w:sz w:val="22"/>
          <w:szCs w:val="22"/>
        </w:rPr>
      </w:pPr>
      <w:r w:rsidRPr="0013016E">
        <w:rPr>
          <w:sz w:val="22"/>
          <w:szCs w:val="22"/>
        </w:rPr>
        <w:t>Knowledge of benefits and pensions data, costs, participation or reconciliation.</w:t>
      </w:r>
    </w:p>
    <w:p w14:paraId="574A28F5" w14:textId="24FA82A0" w:rsidR="0013016E" w:rsidRPr="0013016E" w:rsidRDefault="0013016E" w:rsidP="0013016E">
      <w:pPr>
        <w:numPr>
          <w:ilvl w:val="0"/>
          <w:numId w:val="7"/>
        </w:numPr>
        <w:spacing w:line="360" w:lineRule="auto"/>
        <w:rPr>
          <w:sz w:val="22"/>
          <w:szCs w:val="22"/>
        </w:rPr>
      </w:pPr>
      <w:r w:rsidRPr="0013016E">
        <w:rPr>
          <w:sz w:val="22"/>
          <w:szCs w:val="22"/>
        </w:rPr>
        <w:t>Experience using HR information systems and BI or reporting tools (such as Power BI), with the ability to learn new platforms quickly. </w:t>
      </w:r>
    </w:p>
    <w:p w14:paraId="53122608" w14:textId="77777777" w:rsidR="0013016E" w:rsidRPr="0013016E" w:rsidRDefault="0013016E" w:rsidP="0013016E">
      <w:pPr>
        <w:numPr>
          <w:ilvl w:val="0"/>
          <w:numId w:val="7"/>
        </w:numPr>
        <w:spacing w:line="360" w:lineRule="auto"/>
        <w:rPr>
          <w:sz w:val="22"/>
          <w:szCs w:val="22"/>
        </w:rPr>
      </w:pPr>
      <w:r w:rsidRPr="0013016E">
        <w:rPr>
          <w:sz w:val="22"/>
          <w:szCs w:val="22"/>
        </w:rPr>
        <w:t>Experience in a multi-site, acquisitive or international organisation, or supporting workforce integration.</w:t>
      </w:r>
    </w:p>
    <w:p w14:paraId="7A49D160" w14:textId="77777777" w:rsidR="0013016E" w:rsidRPr="0013016E" w:rsidRDefault="0013016E" w:rsidP="0013016E">
      <w:pPr>
        <w:numPr>
          <w:ilvl w:val="0"/>
          <w:numId w:val="7"/>
        </w:numPr>
        <w:spacing w:line="360" w:lineRule="auto"/>
        <w:rPr>
          <w:sz w:val="22"/>
          <w:szCs w:val="22"/>
        </w:rPr>
      </w:pPr>
      <w:r w:rsidRPr="0013016E">
        <w:rPr>
          <w:sz w:val="22"/>
          <w:szCs w:val="22"/>
        </w:rPr>
        <w:lastRenderedPageBreak/>
        <w:t>Relevant sector experience is not essential. No specific professional qualification is required; applicants should demonstrate the analytical capability and experience described above.</w:t>
      </w:r>
    </w:p>
    <w:p w14:paraId="776F9B94" w14:textId="3971FC0F" w:rsidR="0013016E" w:rsidRPr="0013016E" w:rsidRDefault="0013016E" w:rsidP="0013016E">
      <w:pPr>
        <w:spacing w:line="360" w:lineRule="auto"/>
        <w:rPr>
          <w:sz w:val="22"/>
          <w:szCs w:val="22"/>
        </w:rPr>
      </w:pPr>
      <w:r w:rsidRPr="0013016E">
        <w:rPr>
          <w:sz w:val="22"/>
          <w:szCs w:val="22"/>
        </w:rPr>
        <w:t> </w:t>
      </w:r>
      <w:r w:rsidRPr="0013016E">
        <w:rPr>
          <w:b/>
          <w:bCs/>
          <w:sz w:val="22"/>
          <w:szCs w:val="22"/>
        </w:rPr>
        <w:t>Standard Responsibilities</w:t>
      </w:r>
    </w:p>
    <w:p w14:paraId="0FB06FEF" w14:textId="77777777" w:rsidR="0013016E" w:rsidRPr="0013016E" w:rsidRDefault="0013016E" w:rsidP="0013016E">
      <w:pPr>
        <w:numPr>
          <w:ilvl w:val="0"/>
          <w:numId w:val="8"/>
        </w:numPr>
        <w:spacing w:line="360" w:lineRule="auto"/>
        <w:rPr>
          <w:sz w:val="22"/>
          <w:szCs w:val="22"/>
        </w:rPr>
      </w:pPr>
      <w:r w:rsidRPr="0013016E">
        <w:rPr>
          <w:sz w:val="22"/>
          <w:szCs w:val="22"/>
        </w:rPr>
        <w:t>All employees, irrespective of their role or level of seniority within OFG Education, are expected to:</w:t>
      </w:r>
    </w:p>
    <w:p w14:paraId="7EC2DE57" w14:textId="77777777" w:rsidR="0013016E" w:rsidRPr="0013016E" w:rsidRDefault="0013016E" w:rsidP="0013016E">
      <w:pPr>
        <w:numPr>
          <w:ilvl w:val="0"/>
          <w:numId w:val="8"/>
        </w:numPr>
        <w:spacing w:line="360" w:lineRule="auto"/>
        <w:rPr>
          <w:sz w:val="22"/>
          <w:szCs w:val="22"/>
        </w:rPr>
      </w:pPr>
      <w:r w:rsidRPr="0013016E">
        <w:rPr>
          <w:sz w:val="22"/>
          <w:szCs w:val="22"/>
        </w:rPr>
        <w:t>Participate in the annual performance review programme.</w:t>
      </w:r>
    </w:p>
    <w:p w14:paraId="14D8AA7E" w14:textId="77777777" w:rsidR="0013016E" w:rsidRPr="0013016E" w:rsidRDefault="0013016E" w:rsidP="0013016E">
      <w:pPr>
        <w:numPr>
          <w:ilvl w:val="0"/>
          <w:numId w:val="8"/>
        </w:numPr>
        <w:spacing w:line="360" w:lineRule="auto"/>
        <w:rPr>
          <w:sz w:val="22"/>
          <w:szCs w:val="22"/>
        </w:rPr>
      </w:pPr>
      <w:r w:rsidRPr="0013016E">
        <w:rPr>
          <w:sz w:val="22"/>
          <w:szCs w:val="22"/>
        </w:rPr>
        <w:t>Work in accordance with Group policies, procedures and applicable statutory requirements.</w:t>
      </w:r>
    </w:p>
    <w:p w14:paraId="5711530D" w14:textId="77777777" w:rsidR="0013016E" w:rsidRPr="0013016E" w:rsidRDefault="0013016E" w:rsidP="0013016E">
      <w:pPr>
        <w:numPr>
          <w:ilvl w:val="0"/>
          <w:numId w:val="8"/>
        </w:numPr>
        <w:spacing w:line="360" w:lineRule="auto"/>
        <w:rPr>
          <w:sz w:val="22"/>
          <w:szCs w:val="22"/>
        </w:rPr>
      </w:pPr>
      <w:r w:rsidRPr="0013016E">
        <w:rPr>
          <w:sz w:val="22"/>
          <w:szCs w:val="22"/>
        </w:rPr>
        <w:t>Maintain confidentiality appropriate to the role and work attentively and accurately with data.</w:t>
      </w:r>
    </w:p>
    <w:p w14:paraId="4EAC0B2A" w14:textId="77777777" w:rsidR="0013016E" w:rsidRPr="0013016E" w:rsidRDefault="0013016E" w:rsidP="0013016E">
      <w:pPr>
        <w:numPr>
          <w:ilvl w:val="0"/>
          <w:numId w:val="8"/>
        </w:numPr>
        <w:spacing w:line="360" w:lineRule="auto"/>
        <w:rPr>
          <w:sz w:val="22"/>
          <w:szCs w:val="22"/>
        </w:rPr>
      </w:pPr>
      <w:r w:rsidRPr="0013016E">
        <w:rPr>
          <w:sz w:val="22"/>
          <w:szCs w:val="22"/>
        </w:rPr>
        <w:t>Comply with Health and Safety requirements to protect their own wellbeing and that of colleagues.</w:t>
      </w:r>
    </w:p>
    <w:p w14:paraId="3935243F" w14:textId="77777777" w:rsidR="0013016E" w:rsidRPr="0013016E" w:rsidRDefault="0013016E" w:rsidP="0013016E">
      <w:pPr>
        <w:numPr>
          <w:ilvl w:val="0"/>
          <w:numId w:val="8"/>
        </w:numPr>
        <w:spacing w:line="360" w:lineRule="auto"/>
        <w:rPr>
          <w:sz w:val="22"/>
          <w:szCs w:val="22"/>
        </w:rPr>
      </w:pPr>
      <w:r w:rsidRPr="0013016E">
        <w:rPr>
          <w:sz w:val="22"/>
          <w:szCs w:val="22"/>
        </w:rPr>
        <w:t>Uphold the Group’s commitment to safeguarding and promoting the welfare of children, young people and vulnerable adults.</w:t>
      </w:r>
    </w:p>
    <w:p w14:paraId="46BC647F" w14:textId="77777777" w:rsidR="0013016E" w:rsidRPr="0013016E" w:rsidRDefault="0013016E" w:rsidP="0013016E">
      <w:pPr>
        <w:numPr>
          <w:ilvl w:val="0"/>
          <w:numId w:val="8"/>
        </w:numPr>
        <w:spacing w:line="360" w:lineRule="auto"/>
        <w:rPr>
          <w:sz w:val="22"/>
          <w:szCs w:val="22"/>
        </w:rPr>
      </w:pPr>
      <w:r w:rsidRPr="0013016E">
        <w:rPr>
          <w:sz w:val="22"/>
          <w:szCs w:val="22"/>
        </w:rPr>
        <w:t>Undertake other duties reasonably assigned and appropriate to the role.</w:t>
      </w:r>
    </w:p>
    <w:p w14:paraId="44682D49" w14:textId="77777777" w:rsidR="0013016E" w:rsidRPr="0013016E" w:rsidRDefault="0013016E" w:rsidP="0013016E">
      <w:pPr>
        <w:spacing w:line="360" w:lineRule="auto"/>
        <w:rPr>
          <w:sz w:val="22"/>
          <w:szCs w:val="22"/>
        </w:rPr>
      </w:pPr>
      <w:r w:rsidRPr="0013016E">
        <w:rPr>
          <w:sz w:val="22"/>
          <w:szCs w:val="22"/>
        </w:rPr>
        <w:t> </w:t>
      </w:r>
    </w:p>
    <w:p w14:paraId="6B9E187E" w14:textId="77777777" w:rsidR="0013016E" w:rsidRPr="0013016E" w:rsidRDefault="0013016E" w:rsidP="0013016E">
      <w:pPr>
        <w:spacing w:line="360" w:lineRule="auto"/>
        <w:rPr>
          <w:sz w:val="22"/>
          <w:szCs w:val="22"/>
        </w:rPr>
      </w:pPr>
      <w:r w:rsidRPr="0013016E">
        <w:rPr>
          <w:b/>
          <w:bCs/>
          <w:sz w:val="22"/>
          <w:szCs w:val="22"/>
        </w:rPr>
        <w:t>Measures</w:t>
      </w:r>
    </w:p>
    <w:p w14:paraId="2B1E84D9" w14:textId="77777777" w:rsidR="0013016E" w:rsidRPr="0013016E" w:rsidRDefault="0013016E" w:rsidP="0013016E">
      <w:pPr>
        <w:spacing w:line="360" w:lineRule="auto"/>
        <w:rPr>
          <w:sz w:val="22"/>
          <w:szCs w:val="22"/>
        </w:rPr>
      </w:pPr>
      <w:r w:rsidRPr="0013016E">
        <w:rPr>
          <w:b/>
          <w:bCs/>
          <w:sz w:val="22"/>
          <w:szCs w:val="22"/>
        </w:rPr>
        <w:t>SLAs</w:t>
      </w:r>
    </w:p>
    <w:p w14:paraId="4CDB4209" w14:textId="77777777" w:rsidR="0013016E" w:rsidRPr="0013016E" w:rsidRDefault="0013016E" w:rsidP="0013016E">
      <w:pPr>
        <w:numPr>
          <w:ilvl w:val="0"/>
          <w:numId w:val="9"/>
        </w:numPr>
        <w:spacing w:line="360" w:lineRule="auto"/>
        <w:rPr>
          <w:sz w:val="22"/>
          <w:szCs w:val="22"/>
        </w:rPr>
      </w:pPr>
      <w:r w:rsidRPr="0013016E">
        <w:rPr>
          <w:sz w:val="22"/>
          <w:szCs w:val="22"/>
        </w:rPr>
        <w:t>Reporting, analysis and data-correction activity delivered to agreed deadlines, with validation completed and material issues escalated promptly. Service standards will be agreed with the line manager and relevant stakeholders.</w:t>
      </w:r>
    </w:p>
    <w:p w14:paraId="03559E33" w14:textId="64DF8D4F" w:rsidR="0013016E" w:rsidRPr="0013016E" w:rsidRDefault="0013016E" w:rsidP="0013016E">
      <w:pPr>
        <w:spacing w:line="360" w:lineRule="auto"/>
        <w:rPr>
          <w:sz w:val="22"/>
          <w:szCs w:val="22"/>
        </w:rPr>
      </w:pPr>
      <w:r w:rsidRPr="0013016E">
        <w:rPr>
          <w:sz w:val="22"/>
          <w:szCs w:val="22"/>
        </w:rPr>
        <w:t> </w:t>
      </w:r>
      <w:r w:rsidRPr="0013016E">
        <w:rPr>
          <w:b/>
          <w:bCs/>
          <w:sz w:val="22"/>
          <w:szCs w:val="22"/>
        </w:rPr>
        <w:t>KPIs</w:t>
      </w:r>
    </w:p>
    <w:p w14:paraId="06A2ABF3" w14:textId="77777777" w:rsidR="0013016E" w:rsidRPr="0013016E" w:rsidRDefault="0013016E" w:rsidP="0013016E">
      <w:pPr>
        <w:numPr>
          <w:ilvl w:val="0"/>
          <w:numId w:val="10"/>
        </w:numPr>
        <w:spacing w:line="360" w:lineRule="auto"/>
        <w:rPr>
          <w:sz w:val="22"/>
          <w:szCs w:val="22"/>
        </w:rPr>
      </w:pPr>
      <w:r w:rsidRPr="0013016E">
        <w:rPr>
          <w:sz w:val="22"/>
          <w:szCs w:val="22"/>
        </w:rPr>
        <w:t>Improved completeness and consistency of agreed priority data fields, with identified discrepancies resolved or tracked to an accountable owner.</w:t>
      </w:r>
    </w:p>
    <w:p w14:paraId="29AB3D34" w14:textId="77777777" w:rsidR="0013016E" w:rsidRPr="0013016E" w:rsidRDefault="0013016E" w:rsidP="0013016E">
      <w:pPr>
        <w:numPr>
          <w:ilvl w:val="0"/>
          <w:numId w:val="10"/>
        </w:numPr>
        <w:spacing w:line="360" w:lineRule="auto"/>
        <w:rPr>
          <w:sz w:val="22"/>
          <w:szCs w:val="22"/>
        </w:rPr>
      </w:pPr>
      <w:r w:rsidRPr="0013016E">
        <w:rPr>
          <w:sz w:val="22"/>
          <w:szCs w:val="22"/>
        </w:rPr>
        <w:lastRenderedPageBreak/>
        <w:t>Regular reconciliation of workforce and cost information across People, Finance and Payroll.</w:t>
      </w:r>
    </w:p>
    <w:p w14:paraId="2957C903" w14:textId="77777777" w:rsidR="0013016E" w:rsidRPr="0013016E" w:rsidRDefault="0013016E" w:rsidP="0013016E">
      <w:pPr>
        <w:numPr>
          <w:ilvl w:val="0"/>
          <w:numId w:val="10"/>
        </w:numPr>
        <w:spacing w:line="360" w:lineRule="auto"/>
        <w:rPr>
          <w:sz w:val="22"/>
          <w:szCs w:val="22"/>
        </w:rPr>
      </w:pPr>
      <w:r w:rsidRPr="0013016E">
        <w:rPr>
          <w:sz w:val="22"/>
          <w:szCs w:val="22"/>
        </w:rPr>
        <w:t>Accurate and timely analysis supporting pay reviews, benefits decisions and workforce planning, with documented assumptions and controls.</w:t>
      </w:r>
    </w:p>
    <w:p w14:paraId="27C738C1" w14:textId="77777777" w:rsidR="0013016E" w:rsidRPr="0013016E" w:rsidRDefault="0013016E" w:rsidP="0013016E">
      <w:pPr>
        <w:numPr>
          <w:ilvl w:val="0"/>
          <w:numId w:val="10"/>
        </w:numPr>
        <w:spacing w:line="360" w:lineRule="auto"/>
        <w:rPr>
          <w:sz w:val="22"/>
          <w:szCs w:val="22"/>
        </w:rPr>
      </w:pPr>
      <w:r w:rsidRPr="0013016E">
        <w:rPr>
          <w:sz w:val="22"/>
          <w:szCs w:val="22"/>
        </w:rPr>
        <w:t>Reporting improvements that reduce manual effort and provide clearer insight for stakeholders.</w:t>
      </w:r>
    </w:p>
    <w:p w14:paraId="20D91497" w14:textId="77777777" w:rsidR="0013016E" w:rsidRPr="0013016E" w:rsidRDefault="0013016E" w:rsidP="0013016E">
      <w:pPr>
        <w:spacing w:line="360" w:lineRule="auto"/>
        <w:rPr>
          <w:sz w:val="22"/>
          <w:szCs w:val="22"/>
        </w:rPr>
      </w:pPr>
      <w:r w:rsidRPr="0013016E">
        <w:rPr>
          <w:sz w:val="22"/>
          <w:szCs w:val="22"/>
        </w:rPr>
        <w:t> </w:t>
      </w:r>
    </w:p>
    <w:p w14:paraId="42F79B7A" w14:textId="77777777" w:rsidR="0013016E" w:rsidRPr="0013016E" w:rsidRDefault="0013016E" w:rsidP="0013016E">
      <w:pPr>
        <w:spacing w:line="360" w:lineRule="auto"/>
        <w:rPr>
          <w:sz w:val="22"/>
          <w:szCs w:val="22"/>
        </w:rPr>
      </w:pPr>
      <w:r w:rsidRPr="0013016E">
        <w:rPr>
          <w:sz w:val="22"/>
          <w:szCs w:val="22"/>
        </w:rPr>
        <w:t>Job Holder Signature</w:t>
      </w:r>
    </w:p>
    <w:p w14:paraId="3014811F" w14:textId="77777777" w:rsidR="0013016E" w:rsidRPr="0013016E" w:rsidRDefault="0013016E" w:rsidP="0013016E">
      <w:pPr>
        <w:spacing w:line="360" w:lineRule="auto"/>
        <w:rPr>
          <w:sz w:val="22"/>
          <w:szCs w:val="22"/>
        </w:rPr>
      </w:pPr>
      <w:r w:rsidRPr="0013016E">
        <w:rPr>
          <w:sz w:val="22"/>
          <w:szCs w:val="22"/>
        </w:rPr>
        <w:t>Name: _________________________</w:t>
      </w:r>
      <w:proofErr w:type="gramStart"/>
      <w:r w:rsidRPr="0013016E">
        <w:rPr>
          <w:sz w:val="22"/>
          <w:szCs w:val="22"/>
        </w:rPr>
        <w:t>_  Signed</w:t>
      </w:r>
      <w:proofErr w:type="gramEnd"/>
      <w:r w:rsidRPr="0013016E">
        <w:rPr>
          <w:sz w:val="22"/>
          <w:szCs w:val="22"/>
        </w:rPr>
        <w:t>: _________________________</w:t>
      </w:r>
      <w:proofErr w:type="gramStart"/>
      <w:r w:rsidRPr="0013016E">
        <w:rPr>
          <w:sz w:val="22"/>
          <w:szCs w:val="22"/>
        </w:rPr>
        <w:t>_  Date</w:t>
      </w:r>
      <w:proofErr w:type="gramEnd"/>
      <w:r w:rsidRPr="0013016E">
        <w:rPr>
          <w:sz w:val="22"/>
          <w:szCs w:val="22"/>
        </w:rPr>
        <w:t>: __________</w:t>
      </w:r>
    </w:p>
    <w:p w14:paraId="1DAA4806" w14:textId="77777777" w:rsidR="0013016E" w:rsidRPr="0013016E" w:rsidRDefault="0013016E" w:rsidP="0013016E">
      <w:pPr>
        <w:spacing w:line="360" w:lineRule="auto"/>
        <w:rPr>
          <w:sz w:val="22"/>
          <w:szCs w:val="22"/>
        </w:rPr>
      </w:pPr>
      <w:r w:rsidRPr="0013016E">
        <w:rPr>
          <w:sz w:val="22"/>
          <w:szCs w:val="22"/>
        </w:rPr>
        <w:t>Signed on behalf of OFG Education</w:t>
      </w:r>
    </w:p>
    <w:p w14:paraId="2899C5C7" w14:textId="77777777" w:rsidR="0013016E" w:rsidRPr="0013016E" w:rsidRDefault="0013016E" w:rsidP="0013016E">
      <w:pPr>
        <w:spacing w:line="360" w:lineRule="auto"/>
        <w:rPr>
          <w:sz w:val="22"/>
          <w:szCs w:val="22"/>
        </w:rPr>
      </w:pPr>
      <w:r w:rsidRPr="0013016E">
        <w:rPr>
          <w:sz w:val="22"/>
          <w:szCs w:val="22"/>
        </w:rPr>
        <w:t>Name: _________________________</w:t>
      </w:r>
      <w:proofErr w:type="gramStart"/>
      <w:r w:rsidRPr="0013016E">
        <w:rPr>
          <w:sz w:val="22"/>
          <w:szCs w:val="22"/>
        </w:rPr>
        <w:t>_  Title</w:t>
      </w:r>
      <w:proofErr w:type="gramEnd"/>
      <w:r w:rsidRPr="0013016E">
        <w:rPr>
          <w:sz w:val="22"/>
          <w:szCs w:val="22"/>
        </w:rPr>
        <w:t>: __________________________</w:t>
      </w:r>
    </w:p>
    <w:p w14:paraId="2E453497" w14:textId="77777777" w:rsidR="0013016E" w:rsidRPr="0013016E" w:rsidRDefault="0013016E" w:rsidP="0013016E">
      <w:pPr>
        <w:spacing w:line="360" w:lineRule="auto"/>
        <w:rPr>
          <w:sz w:val="22"/>
          <w:szCs w:val="22"/>
        </w:rPr>
      </w:pPr>
      <w:r w:rsidRPr="0013016E">
        <w:rPr>
          <w:sz w:val="22"/>
          <w:szCs w:val="22"/>
        </w:rPr>
        <w:t>Signed: ________________________</w:t>
      </w:r>
      <w:proofErr w:type="gramStart"/>
      <w:r w:rsidRPr="0013016E">
        <w:rPr>
          <w:sz w:val="22"/>
          <w:szCs w:val="22"/>
        </w:rPr>
        <w:t>_  Date</w:t>
      </w:r>
      <w:proofErr w:type="gramEnd"/>
      <w:r w:rsidRPr="0013016E">
        <w:rPr>
          <w:sz w:val="22"/>
          <w:szCs w:val="22"/>
        </w:rPr>
        <w:t>: __________________________</w:t>
      </w:r>
    </w:p>
    <w:p w14:paraId="2FFF61C5" w14:textId="77777777" w:rsidR="0013016E" w:rsidRPr="0013016E" w:rsidRDefault="0013016E" w:rsidP="0013016E">
      <w:pPr>
        <w:spacing w:line="360" w:lineRule="auto"/>
        <w:rPr>
          <w:sz w:val="22"/>
          <w:szCs w:val="22"/>
        </w:rPr>
      </w:pPr>
      <w:r w:rsidRPr="0013016E">
        <w:rPr>
          <w:sz w:val="22"/>
          <w:szCs w:val="22"/>
        </w:rPr>
        <w:t> </w:t>
      </w:r>
    </w:p>
    <w:p w14:paraId="73567F08" w14:textId="77777777" w:rsidR="0013016E" w:rsidRPr="0013016E" w:rsidRDefault="0013016E" w:rsidP="0013016E">
      <w:pPr>
        <w:spacing w:line="360" w:lineRule="auto"/>
        <w:rPr>
          <w:sz w:val="22"/>
          <w:szCs w:val="22"/>
        </w:rPr>
      </w:pPr>
    </w:p>
    <w:p w14:paraId="1F984B47" w14:textId="77777777" w:rsidR="0013016E" w:rsidRPr="0013016E" w:rsidRDefault="0013016E" w:rsidP="0013016E">
      <w:pPr>
        <w:pStyle w:val="NoSpacing"/>
        <w:spacing w:line="360" w:lineRule="auto"/>
        <w:rPr>
          <w:rFonts w:cs="Arial"/>
          <w:b/>
          <w:bCs/>
          <w:sz w:val="22"/>
          <w:szCs w:val="22"/>
        </w:rPr>
      </w:pPr>
    </w:p>
    <w:sectPr w:rsidR="0013016E" w:rsidRPr="0013016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FDCD0" w14:textId="77777777" w:rsidR="00F045CC" w:rsidRDefault="00F045CC" w:rsidP="00DE491C">
      <w:pPr>
        <w:spacing w:after="0" w:line="240" w:lineRule="auto"/>
      </w:pPr>
      <w:r>
        <w:separator/>
      </w:r>
    </w:p>
  </w:endnote>
  <w:endnote w:type="continuationSeparator" w:id="0">
    <w:p w14:paraId="65C99E7F" w14:textId="77777777" w:rsidR="00F045CC" w:rsidRDefault="00F045CC" w:rsidP="00DE4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A3BDD" w14:textId="77777777" w:rsidR="00F83DF8" w:rsidRDefault="00F83D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05728" w14:textId="77777777" w:rsidR="00F83DF8" w:rsidRDefault="00F83D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3E14" w14:textId="77777777" w:rsidR="00F83DF8" w:rsidRDefault="00F83D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8E848" w14:textId="77777777" w:rsidR="00F045CC" w:rsidRDefault="00F045CC" w:rsidP="00DE491C">
      <w:pPr>
        <w:spacing w:after="0" w:line="240" w:lineRule="auto"/>
      </w:pPr>
      <w:r>
        <w:separator/>
      </w:r>
    </w:p>
  </w:footnote>
  <w:footnote w:type="continuationSeparator" w:id="0">
    <w:p w14:paraId="3B6C08FE" w14:textId="77777777" w:rsidR="00F045CC" w:rsidRDefault="00F045CC" w:rsidP="00DE49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F93AE" w14:textId="77777777" w:rsidR="00F83DF8" w:rsidRDefault="00F83D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15" w:type="dxa"/>
        <w:left w:w="15" w:type="dxa"/>
        <w:bottom w:w="15" w:type="dxa"/>
        <w:right w:w="15" w:type="dxa"/>
      </w:tblCellMar>
      <w:tblLook w:val="04A0" w:firstRow="1" w:lastRow="0" w:firstColumn="1" w:lastColumn="0" w:noHBand="0" w:noVBand="1"/>
    </w:tblPr>
    <w:tblGrid>
      <w:gridCol w:w="4513"/>
      <w:gridCol w:w="4513"/>
    </w:tblGrid>
    <w:tr w:rsidR="00DE491C" w:rsidRPr="00E64632" w14:paraId="3BC9FD91" w14:textId="77777777">
      <w:tc>
        <w:tcPr>
          <w:tcW w:w="2500" w:type="pct"/>
          <w:vAlign w:val="center"/>
          <w:hideMark/>
        </w:tcPr>
        <w:p w14:paraId="6042AB00" w14:textId="1284868C" w:rsidR="00DE491C" w:rsidRDefault="00DE491C">
          <w:pPr>
            <w:rPr>
              <w:kern w:val="0"/>
              <w:sz w:val="20"/>
              <w:szCs w:val="20"/>
              <w14:ligatures w14:val="none"/>
            </w:rPr>
          </w:pPr>
          <w:r>
            <w:rPr>
              <w:noProof/>
              <w:kern w:val="0"/>
              <w:sz w:val="20"/>
              <w:szCs w:val="20"/>
            </w:rPr>
            <w:drawing>
              <wp:inline distT="0" distB="0" distL="0" distR="0" wp14:anchorId="012A548C" wp14:editId="4005AFA8">
                <wp:extent cx="1593288" cy="634544"/>
                <wp:effectExtent l="0" t="0" r="6985" b="0"/>
                <wp:docPr id="5528112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811246" name="Picture 552811246"/>
                        <pic:cNvPicPr/>
                      </pic:nvPicPr>
                      <pic:blipFill>
                        <a:blip r:embed="rId1">
                          <a:extLst>
                            <a:ext uri="{28A0092B-C50C-407E-A947-70E740481C1C}">
                              <a14:useLocalDpi xmlns:a14="http://schemas.microsoft.com/office/drawing/2010/main" val="0"/>
                            </a:ext>
                          </a:extLst>
                        </a:blip>
                        <a:stretch>
                          <a:fillRect/>
                        </a:stretch>
                      </pic:blipFill>
                      <pic:spPr>
                        <a:xfrm>
                          <a:off x="0" y="0"/>
                          <a:ext cx="1593288" cy="634544"/>
                        </a:xfrm>
                        <a:prstGeom prst="rect">
                          <a:avLst/>
                        </a:prstGeom>
                      </pic:spPr>
                    </pic:pic>
                  </a:graphicData>
                </a:graphic>
              </wp:inline>
            </w:drawing>
          </w:r>
        </w:p>
      </w:tc>
      <w:tc>
        <w:tcPr>
          <w:tcW w:w="2500" w:type="pct"/>
          <w:vAlign w:val="center"/>
          <w:hideMark/>
        </w:tcPr>
        <w:p w14:paraId="78A70DD1" w14:textId="77777777" w:rsidR="00DE491C" w:rsidRPr="0013016E" w:rsidRDefault="00DE491C">
          <w:pPr>
            <w:pStyle w:val="Header"/>
            <w:jc w:val="right"/>
            <w:rPr>
              <w:rFonts w:asciiTheme="majorHAnsi" w:eastAsiaTheme="minorEastAsia" w:hAnsiTheme="majorHAnsi" w:cs="Arial"/>
              <w:b/>
              <w:bCs/>
              <w:sz w:val="22"/>
              <w:szCs w:val="22"/>
            </w:rPr>
          </w:pPr>
          <w:r w:rsidRPr="0013016E">
            <w:rPr>
              <w:rFonts w:asciiTheme="majorHAnsi" w:hAnsiTheme="majorHAnsi" w:cs="Arial"/>
              <w:b/>
              <w:bCs/>
              <w:sz w:val="22"/>
              <w:szCs w:val="22"/>
            </w:rPr>
            <w:t>Job Description</w:t>
          </w:r>
        </w:p>
      </w:tc>
    </w:tr>
  </w:tbl>
  <w:p w14:paraId="490DC5A4" w14:textId="72A538C0" w:rsidR="00DE491C" w:rsidRPr="00DE491C" w:rsidRDefault="00DE491C" w:rsidP="00DE491C">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A4C48" w14:textId="77777777" w:rsidR="00F83DF8" w:rsidRDefault="00F83D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47A16"/>
    <w:multiLevelType w:val="multilevel"/>
    <w:tmpl w:val="F3521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123FC6"/>
    <w:multiLevelType w:val="multilevel"/>
    <w:tmpl w:val="918C0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1C3DD9"/>
    <w:multiLevelType w:val="multilevel"/>
    <w:tmpl w:val="C9660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027850"/>
    <w:multiLevelType w:val="multilevel"/>
    <w:tmpl w:val="D79C0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EF08B6"/>
    <w:multiLevelType w:val="hybridMultilevel"/>
    <w:tmpl w:val="A0044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484CED"/>
    <w:multiLevelType w:val="multilevel"/>
    <w:tmpl w:val="A4FA8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8163CB"/>
    <w:multiLevelType w:val="multilevel"/>
    <w:tmpl w:val="43243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424183"/>
    <w:multiLevelType w:val="multilevel"/>
    <w:tmpl w:val="EE76C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DF190B"/>
    <w:multiLevelType w:val="multilevel"/>
    <w:tmpl w:val="CF603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DA7394"/>
    <w:multiLevelType w:val="multilevel"/>
    <w:tmpl w:val="91B65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3584264">
    <w:abstractNumId w:val="4"/>
  </w:num>
  <w:num w:numId="2" w16cid:durableId="2052417356">
    <w:abstractNumId w:val="7"/>
  </w:num>
  <w:num w:numId="3" w16cid:durableId="56055544">
    <w:abstractNumId w:val="2"/>
  </w:num>
  <w:num w:numId="4" w16cid:durableId="1964388021">
    <w:abstractNumId w:val="6"/>
  </w:num>
  <w:num w:numId="5" w16cid:durableId="108282350">
    <w:abstractNumId w:val="0"/>
  </w:num>
  <w:num w:numId="6" w16cid:durableId="1529176571">
    <w:abstractNumId w:val="1"/>
  </w:num>
  <w:num w:numId="7" w16cid:durableId="1355881327">
    <w:abstractNumId w:val="5"/>
  </w:num>
  <w:num w:numId="8" w16cid:durableId="744035658">
    <w:abstractNumId w:val="3"/>
  </w:num>
  <w:num w:numId="9" w16cid:durableId="14352489">
    <w:abstractNumId w:val="9"/>
  </w:num>
  <w:num w:numId="10" w16cid:durableId="12454581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91C"/>
    <w:rsid w:val="0013016E"/>
    <w:rsid w:val="001D4989"/>
    <w:rsid w:val="001D5471"/>
    <w:rsid w:val="003B6E1B"/>
    <w:rsid w:val="003D1A05"/>
    <w:rsid w:val="00492409"/>
    <w:rsid w:val="005E160F"/>
    <w:rsid w:val="00613B31"/>
    <w:rsid w:val="00746A52"/>
    <w:rsid w:val="007C665C"/>
    <w:rsid w:val="00805330"/>
    <w:rsid w:val="008213B6"/>
    <w:rsid w:val="008447AE"/>
    <w:rsid w:val="008B5F74"/>
    <w:rsid w:val="00A74D7C"/>
    <w:rsid w:val="00BA2533"/>
    <w:rsid w:val="00BF1494"/>
    <w:rsid w:val="00D15B0D"/>
    <w:rsid w:val="00D41B70"/>
    <w:rsid w:val="00D956F1"/>
    <w:rsid w:val="00DE491C"/>
    <w:rsid w:val="00E35E86"/>
    <w:rsid w:val="00E64632"/>
    <w:rsid w:val="00E90210"/>
    <w:rsid w:val="00EA2C31"/>
    <w:rsid w:val="00EF64C4"/>
    <w:rsid w:val="00F045CC"/>
    <w:rsid w:val="00F5319C"/>
    <w:rsid w:val="00F64330"/>
    <w:rsid w:val="00F775E4"/>
    <w:rsid w:val="00F80F5F"/>
    <w:rsid w:val="00F83D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13E78"/>
  <w15:chartTrackingRefBased/>
  <w15:docId w15:val="{30ED13A7-48DD-4E38-8258-228D51203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49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49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49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49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49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49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49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49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49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9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49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49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49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49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49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49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49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491C"/>
    <w:rPr>
      <w:rFonts w:eastAsiaTheme="majorEastAsia" w:cstheme="majorBidi"/>
      <w:color w:val="272727" w:themeColor="text1" w:themeTint="D8"/>
    </w:rPr>
  </w:style>
  <w:style w:type="paragraph" w:styleId="Title">
    <w:name w:val="Title"/>
    <w:basedOn w:val="Normal"/>
    <w:next w:val="Normal"/>
    <w:link w:val="TitleChar"/>
    <w:uiPriority w:val="10"/>
    <w:qFormat/>
    <w:rsid w:val="00DE49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49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49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49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491C"/>
    <w:pPr>
      <w:spacing w:before="160"/>
      <w:jc w:val="center"/>
    </w:pPr>
    <w:rPr>
      <w:i/>
      <w:iCs/>
      <w:color w:val="404040" w:themeColor="text1" w:themeTint="BF"/>
    </w:rPr>
  </w:style>
  <w:style w:type="character" w:customStyle="1" w:styleId="QuoteChar">
    <w:name w:val="Quote Char"/>
    <w:basedOn w:val="DefaultParagraphFont"/>
    <w:link w:val="Quote"/>
    <w:uiPriority w:val="29"/>
    <w:rsid w:val="00DE491C"/>
    <w:rPr>
      <w:i/>
      <w:iCs/>
      <w:color w:val="404040" w:themeColor="text1" w:themeTint="BF"/>
    </w:rPr>
  </w:style>
  <w:style w:type="paragraph" w:styleId="ListParagraph">
    <w:name w:val="List Paragraph"/>
    <w:basedOn w:val="Normal"/>
    <w:uiPriority w:val="34"/>
    <w:qFormat/>
    <w:rsid w:val="00DE491C"/>
    <w:pPr>
      <w:ind w:left="720"/>
      <w:contextualSpacing/>
    </w:pPr>
  </w:style>
  <w:style w:type="character" w:styleId="IntenseEmphasis">
    <w:name w:val="Intense Emphasis"/>
    <w:basedOn w:val="DefaultParagraphFont"/>
    <w:uiPriority w:val="21"/>
    <w:qFormat/>
    <w:rsid w:val="00DE491C"/>
    <w:rPr>
      <w:i/>
      <w:iCs/>
      <w:color w:val="0F4761" w:themeColor="accent1" w:themeShade="BF"/>
    </w:rPr>
  </w:style>
  <w:style w:type="paragraph" w:styleId="IntenseQuote">
    <w:name w:val="Intense Quote"/>
    <w:basedOn w:val="Normal"/>
    <w:next w:val="Normal"/>
    <w:link w:val="IntenseQuoteChar"/>
    <w:uiPriority w:val="30"/>
    <w:qFormat/>
    <w:rsid w:val="00DE49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491C"/>
    <w:rPr>
      <w:i/>
      <w:iCs/>
      <w:color w:val="0F4761" w:themeColor="accent1" w:themeShade="BF"/>
    </w:rPr>
  </w:style>
  <w:style w:type="character" w:styleId="IntenseReference">
    <w:name w:val="Intense Reference"/>
    <w:basedOn w:val="DefaultParagraphFont"/>
    <w:uiPriority w:val="32"/>
    <w:qFormat/>
    <w:rsid w:val="00DE491C"/>
    <w:rPr>
      <w:b/>
      <w:bCs/>
      <w:smallCaps/>
      <w:color w:val="0F4761" w:themeColor="accent1" w:themeShade="BF"/>
      <w:spacing w:val="5"/>
    </w:rPr>
  </w:style>
  <w:style w:type="paragraph" w:styleId="Header">
    <w:name w:val="header"/>
    <w:basedOn w:val="Normal"/>
    <w:link w:val="HeaderChar"/>
    <w:uiPriority w:val="99"/>
    <w:unhideWhenUsed/>
    <w:rsid w:val="00DE49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491C"/>
  </w:style>
  <w:style w:type="paragraph" w:styleId="Footer">
    <w:name w:val="footer"/>
    <w:basedOn w:val="Normal"/>
    <w:link w:val="FooterChar"/>
    <w:uiPriority w:val="99"/>
    <w:unhideWhenUsed/>
    <w:rsid w:val="00DE49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491C"/>
  </w:style>
  <w:style w:type="character" w:styleId="BookTitle">
    <w:name w:val="Book Title"/>
    <w:basedOn w:val="DefaultParagraphFont"/>
    <w:uiPriority w:val="33"/>
    <w:qFormat/>
    <w:rsid w:val="00DE491C"/>
    <w:rPr>
      <w:b/>
      <w:bCs/>
      <w:i/>
      <w:iCs/>
      <w:spacing w:val="5"/>
    </w:rPr>
  </w:style>
  <w:style w:type="paragraph" w:styleId="Caption">
    <w:name w:val="caption"/>
    <w:basedOn w:val="Normal"/>
    <w:next w:val="Normal"/>
    <w:uiPriority w:val="35"/>
    <w:semiHidden/>
    <w:unhideWhenUsed/>
    <w:qFormat/>
    <w:rsid w:val="00DE491C"/>
    <w:pPr>
      <w:spacing w:after="200" w:line="240" w:lineRule="auto"/>
    </w:pPr>
    <w:rPr>
      <w:i/>
      <w:iCs/>
      <w:color w:val="0E2841" w:themeColor="text2"/>
      <w:sz w:val="18"/>
      <w:szCs w:val="18"/>
    </w:rPr>
  </w:style>
  <w:style w:type="character" w:styleId="Emphasis">
    <w:name w:val="Emphasis"/>
    <w:basedOn w:val="DefaultParagraphFont"/>
    <w:uiPriority w:val="20"/>
    <w:qFormat/>
    <w:rsid w:val="00DE491C"/>
    <w:rPr>
      <w:i/>
      <w:iCs/>
    </w:rPr>
  </w:style>
  <w:style w:type="paragraph" w:styleId="NoSpacing">
    <w:name w:val="No Spacing"/>
    <w:uiPriority w:val="1"/>
    <w:qFormat/>
    <w:rsid w:val="00DE491C"/>
    <w:pPr>
      <w:spacing w:after="0" w:line="240" w:lineRule="auto"/>
    </w:pPr>
  </w:style>
  <w:style w:type="character" w:styleId="Strong">
    <w:name w:val="Strong"/>
    <w:basedOn w:val="DefaultParagraphFont"/>
    <w:uiPriority w:val="22"/>
    <w:qFormat/>
    <w:rsid w:val="00DE491C"/>
    <w:rPr>
      <w:b/>
      <w:bCs/>
    </w:rPr>
  </w:style>
  <w:style w:type="character" w:styleId="SubtleEmphasis">
    <w:name w:val="Subtle Emphasis"/>
    <w:basedOn w:val="DefaultParagraphFont"/>
    <w:uiPriority w:val="19"/>
    <w:qFormat/>
    <w:rsid w:val="00DE491C"/>
    <w:rPr>
      <w:i/>
      <w:iCs/>
      <w:color w:val="404040" w:themeColor="text1" w:themeTint="BF"/>
    </w:rPr>
  </w:style>
  <w:style w:type="character" w:styleId="SubtleReference">
    <w:name w:val="Subtle Reference"/>
    <w:basedOn w:val="DefaultParagraphFont"/>
    <w:uiPriority w:val="31"/>
    <w:qFormat/>
    <w:rsid w:val="00DE491C"/>
    <w:rPr>
      <w:smallCaps/>
      <w:color w:val="5A5A5A" w:themeColor="text1" w:themeTint="A5"/>
    </w:rPr>
  </w:style>
  <w:style w:type="paragraph" w:styleId="TOCHeading">
    <w:name w:val="TOC Heading"/>
    <w:basedOn w:val="Heading1"/>
    <w:next w:val="Normal"/>
    <w:uiPriority w:val="39"/>
    <w:semiHidden/>
    <w:unhideWhenUsed/>
    <w:qFormat/>
    <w:rsid w:val="00DE491C"/>
    <w:pPr>
      <w:spacing w:before="240" w:after="0"/>
      <w:outlineLvl w:val="9"/>
    </w:pPr>
    <w:rPr>
      <w:sz w:val="32"/>
      <w:szCs w:val="32"/>
    </w:rPr>
  </w:style>
  <w:style w:type="paragraph" w:styleId="Revision">
    <w:name w:val="Revision"/>
    <w:hidden/>
    <w:uiPriority w:val="99"/>
    <w:semiHidden/>
    <w:rsid w:val="00BA25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1198</Words>
  <Characters>6831</Characters>
  <Application>Microsoft Office Word</Application>
  <DocSecurity>0</DocSecurity>
  <Lines>56</Lines>
  <Paragraphs>16</Paragraphs>
  <ScaleCrop>false</ScaleCrop>
  <Company/>
  <LinksUpToDate>false</LinksUpToDate>
  <CharactersWithSpaces>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Borek (Central Services)</dc:creator>
  <cp:keywords/>
  <dc:description/>
  <cp:lastModifiedBy>Claire Clegg (Central Services)</cp:lastModifiedBy>
  <cp:revision>6</cp:revision>
  <dcterms:created xsi:type="dcterms:W3CDTF">2026-10-20T13:17:00Z</dcterms:created>
  <dcterms:modified xsi:type="dcterms:W3CDTF">2026-10-21T14:20:00Z</dcterms:modified>
</cp:coreProperties>
</file>