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4813" w14:textId="77777777" w:rsidR="005A2ECF" w:rsidRDefault="007A6369">
      <w:pPr>
        <w:spacing w:after="0" w:line="259" w:lineRule="auto"/>
        <w:ind w:left="5" w:right="0" w:firstLine="0"/>
        <w:jc w:val="left"/>
      </w:pPr>
      <w:r>
        <w:t xml:space="preserve"> </w:t>
      </w:r>
    </w:p>
    <w:p w14:paraId="5463B92C" w14:textId="77777777" w:rsidR="005A2ECF" w:rsidRDefault="007A6369">
      <w:pPr>
        <w:spacing w:after="0" w:line="259" w:lineRule="auto"/>
        <w:ind w:left="5" w:right="0" w:firstLine="0"/>
        <w:jc w:val="left"/>
      </w:pPr>
      <w:r>
        <w:t xml:space="preserve"> </w:t>
      </w:r>
    </w:p>
    <w:p w14:paraId="10C3B6A3" w14:textId="77777777" w:rsidR="005A2ECF" w:rsidRDefault="007A6369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3F424309" w14:textId="77777777" w:rsidR="005A2ECF" w:rsidRDefault="007A6369">
      <w:pPr>
        <w:spacing w:after="0" w:line="259" w:lineRule="auto"/>
        <w:ind w:left="10" w:right="0" w:hanging="10"/>
        <w:jc w:val="center"/>
      </w:pPr>
      <w:r>
        <w:rPr>
          <w:b/>
        </w:rPr>
        <w:t xml:space="preserve">JOB DESCRIPTION </w:t>
      </w:r>
    </w:p>
    <w:p w14:paraId="6C129678" w14:textId="77777777" w:rsidR="005A2ECF" w:rsidRDefault="007A6369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20237082" w14:textId="77777777" w:rsidR="005A2ECF" w:rsidRDefault="007A6369">
      <w:pPr>
        <w:pStyle w:val="Heading1"/>
        <w:ind w:right="2"/>
        <w:jc w:val="center"/>
      </w:pPr>
      <w:r>
        <w:t xml:space="preserve">HOUSE/FLAT/SHIFT MANAGER </w:t>
      </w:r>
    </w:p>
    <w:p w14:paraId="0A9FE8E5" w14:textId="77777777" w:rsidR="005A2ECF" w:rsidRDefault="007A6369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7783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4981"/>
      </w:tblGrid>
      <w:tr w:rsidR="005A2ECF" w14:paraId="302FD0B1" w14:textId="77777777">
        <w:trPr>
          <w:trHeight w:val="22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3B65F7A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76798D54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20EC1CD5" w14:textId="77777777">
        <w:trPr>
          <w:trHeight w:val="28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65F5D6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Job Title</w:t>
            </w:r>
            <w: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2394DCEC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House/Flat/Shift Manager </w:t>
            </w:r>
          </w:p>
        </w:tc>
      </w:tr>
      <w:tr w:rsidR="005A2ECF" w14:paraId="03E9933A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D1ADBB7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Responsible to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2A6BC822" w14:textId="77777777" w:rsidR="005A2ECF" w:rsidRDefault="007A6369">
            <w:pPr>
              <w:spacing w:after="0" w:line="259" w:lineRule="auto"/>
              <w:ind w:left="0" w:right="0" w:firstLine="0"/>
            </w:pPr>
            <w:r>
              <w:t xml:space="preserve">Registered Manager/Deputy to the Registered Manager </w:t>
            </w:r>
          </w:p>
        </w:tc>
      </w:tr>
      <w:tr w:rsidR="005A2ECF" w14:paraId="19DD63B4" w14:textId="77777777">
        <w:trPr>
          <w:trHeight w:val="34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2C1C780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Responsible for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4F0F5284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Team Leaders </w:t>
            </w:r>
          </w:p>
        </w:tc>
      </w:tr>
      <w:tr w:rsidR="005A2ECF" w14:paraId="0B46761C" w14:textId="77777777">
        <w:trPr>
          <w:trHeight w:val="12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D46AA62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Key Internal Contacts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7B036211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Other staff within the care team </w:t>
            </w:r>
          </w:p>
          <w:p w14:paraId="4BD618AA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Staff in other departments within the Centre </w:t>
            </w:r>
          </w:p>
          <w:p w14:paraId="6F7D2093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Staff in other Centres in the Region </w:t>
            </w:r>
          </w:p>
          <w:p w14:paraId="2E579A0B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Central Office Staff  </w:t>
            </w:r>
          </w:p>
          <w:p w14:paraId="71BD6E89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A2ECF" w14:paraId="7FB65B27" w14:textId="77777777">
        <w:trPr>
          <w:trHeight w:val="115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92DB8DC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Key External Contacts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5A199B99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Service User relatives, advocates and others </w:t>
            </w:r>
          </w:p>
          <w:p w14:paraId="237327F5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Placing Authorities and Service Providers </w:t>
            </w:r>
          </w:p>
          <w:p w14:paraId="13D0A0A6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Registration, Regulatory and Inspection bodies </w:t>
            </w:r>
          </w:p>
          <w:p w14:paraId="45AFAE16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Local Services – Statutory, Voluntary and Community Neighbours </w:t>
            </w:r>
          </w:p>
        </w:tc>
      </w:tr>
      <w:tr w:rsidR="005A2ECF" w14:paraId="52E6D229" w14:textId="77777777">
        <w:trPr>
          <w:trHeight w:val="45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D3ED38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A402F2D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JOB PURPOSE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5B5E7CCE" w14:textId="77777777" w:rsidR="005A2ECF" w:rsidRDefault="007A6369">
            <w:pPr>
              <w:spacing w:after="0" w:line="259" w:lineRule="auto"/>
              <w:ind w:left="34" w:right="0" w:firstLine="0"/>
              <w:jc w:val="left"/>
            </w:pPr>
            <w:r>
              <w:t xml:space="preserve">  </w:t>
            </w:r>
            <w:r>
              <w:tab/>
              <w:t xml:space="preserve">   </w:t>
            </w:r>
          </w:p>
        </w:tc>
      </w:tr>
    </w:tbl>
    <w:p w14:paraId="7C195B3D" w14:textId="77777777" w:rsidR="005A2ECF" w:rsidRDefault="007A6369">
      <w:pPr>
        <w:spacing w:after="0" w:line="259" w:lineRule="auto"/>
        <w:ind w:left="5" w:right="0" w:firstLine="0"/>
        <w:jc w:val="left"/>
      </w:pPr>
      <w:r>
        <w:t xml:space="preserve"> </w:t>
      </w:r>
    </w:p>
    <w:p w14:paraId="73CE2606" w14:textId="77777777" w:rsidR="005A2ECF" w:rsidRDefault="007A6369">
      <w:pPr>
        <w:ind w:left="0" w:right="0" w:firstLine="0"/>
      </w:pPr>
      <w:r>
        <w:t xml:space="preserve">To take full responsibility for the management of the House/Flat/Shift to provide the highest quality of care and support to Service Users in accordance with Company policies, procedures and practices and the standards set by the Regulatory Body. </w:t>
      </w:r>
    </w:p>
    <w:p w14:paraId="46959F8D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7516C94C" w14:textId="77777777" w:rsidR="005A2ECF" w:rsidRDefault="007A6369">
      <w:pPr>
        <w:spacing w:after="0" w:line="259" w:lineRule="auto"/>
        <w:ind w:left="0" w:right="0" w:hanging="10"/>
        <w:jc w:val="left"/>
      </w:pPr>
      <w:r>
        <w:rPr>
          <w:b/>
        </w:rPr>
        <w:t>KEY TA</w:t>
      </w:r>
      <w:r>
        <w:rPr>
          <w:b/>
        </w:rPr>
        <w:t xml:space="preserve">SK AREAS AND RESPONSIBILITIES (other responsibilities will be defined locally)  </w:t>
      </w:r>
    </w:p>
    <w:p w14:paraId="06356A17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4A33A309" w14:textId="77777777" w:rsidR="005A2ECF" w:rsidRDefault="007A6369">
      <w:pPr>
        <w:pStyle w:val="Heading1"/>
        <w:spacing w:after="120"/>
        <w:ind w:left="0"/>
      </w:pPr>
      <w:r>
        <w:t xml:space="preserve">Service Users (as defined by the service e.g. Young People / Young Adult) </w:t>
      </w:r>
    </w:p>
    <w:p w14:paraId="3A027054" w14:textId="77777777" w:rsidR="005A2ECF" w:rsidRDefault="007A6369">
      <w:pPr>
        <w:numPr>
          <w:ilvl w:val="0"/>
          <w:numId w:val="1"/>
        </w:numPr>
        <w:ind w:right="0" w:hanging="360"/>
      </w:pPr>
      <w:r>
        <w:t xml:space="preserve">Ensure that staff support Service Users in the implementation of their individual life skills and </w:t>
      </w:r>
      <w:r>
        <w:t xml:space="preserve">key skills programme in their House/Flat and the Community </w:t>
      </w:r>
    </w:p>
    <w:p w14:paraId="0A9C1B1D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21C8DDC9" w14:textId="77777777" w:rsidR="005A2ECF" w:rsidRDefault="007A6369">
      <w:pPr>
        <w:numPr>
          <w:ilvl w:val="0"/>
          <w:numId w:val="1"/>
        </w:numPr>
        <w:ind w:right="0" w:hanging="360"/>
      </w:pPr>
      <w:r>
        <w:t xml:space="preserve">Supervise and support Service Users within the House/Flat in accordance with their personal/pathway plans and the policies, procedures and practices of the Home  </w:t>
      </w:r>
    </w:p>
    <w:p w14:paraId="31F12EFA" w14:textId="77777777" w:rsidR="005A2ECF" w:rsidRDefault="007A6369">
      <w:pPr>
        <w:spacing w:after="80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0CA40730" w14:textId="77777777" w:rsidR="005A2ECF" w:rsidRDefault="007A6369">
      <w:pPr>
        <w:numPr>
          <w:ilvl w:val="0"/>
          <w:numId w:val="1"/>
        </w:numPr>
        <w:spacing w:after="91"/>
        <w:ind w:right="0" w:hanging="360"/>
      </w:pPr>
      <w:r>
        <w:t xml:space="preserve">Identify a staff member with Key Worker Responsibilities for Service Users </w:t>
      </w:r>
    </w:p>
    <w:p w14:paraId="0BB4722A" w14:textId="77777777" w:rsidR="005A2ECF" w:rsidRDefault="007A6369">
      <w:pPr>
        <w:numPr>
          <w:ilvl w:val="0"/>
          <w:numId w:val="1"/>
        </w:numPr>
        <w:spacing w:after="125"/>
        <w:ind w:right="0" w:hanging="360"/>
      </w:pPr>
      <w:r>
        <w:t xml:space="preserve">Ensure that all the relevant personal/pathway plans for Service Users are in place, accurate, up to date and are adhered to by staff </w:t>
      </w:r>
    </w:p>
    <w:p w14:paraId="248C71CD" w14:textId="77777777" w:rsidR="005A2ECF" w:rsidRDefault="007A6369">
      <w:pPr>
        <w:numPr>
          <w:ilvl w:val="0"/>
          <w:numId w:val="1"/>
        </w:numPr>
        <w:ind w:right="0" w:hanging="360"/>
      </w:pPr>
      <w:r>
        <w:t>Ensure that accurate and appropriate entries a</w:t>
      </w:r>
      <w:r>
        <w:t xml:space="preserve">re made in Service Users records, diaries and reports as necessary, strictly in accordance with Company and local policies, procedures and practices  </w:t>
      </w:r>
    </w:p>
    <w:p w14:paraId="3AF69652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20F1A141" w14:textId="77777777" w:rsidR="005A2ECF" w:rsidRDefault="007A6369">
      <w:pPr>
        <w:numPr>
          <w:ilvl w:val="0"/>
          <w:numId w:val="1"/>
        </w:numPr>
        <w:ind w:right="0" w:hanging="360"/>
      </w:pPr>
      <w:r>
        <w:t>Oversee and ensure that all staff are effectively managing challenging behaviour, enabling service user</w:t>
      </w:r>
      <w:r>
        <w:t xml:space="preserve">s to develop from a position of needing external control, toward self control </w:t>
      </w:r>
    </w:p>
    <w:p w14:paraId="70C40FCE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2C9F3FD5" w14:textId="77777777" w:rsidR="005A2ECF" w:rsidRDefault="007A6369">
      <w:pPr>
        <w:numPr>
          <w:ilvl w:val="0"/>
          <w:numId w:val="1"/>
        </w:numPr>
        <w:ind w:right="0" w:hanging="360"/>
      </w:pPr>
      <w:r>
        <w:t xml:space="preserve">Ensure that appropriate activities are organised and participated in and that they enable Service Users to take part in a wide variety of activities </w:t>
      </w:r>
    </w:p>
    <w:p w14:paraId="74609ABA" w14:textId="77777777" w:rsidR="005A2ECF" w:rsidRDefault="007A6369">
      <w:pPr>
        <w:spacing w:after="79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391CD54C" w14:textId="77777777" w:rsidR="005A2ECF" w:rsidRDefault="007A6369">
      <w:pPr>
        <w:numPr>
          <w:ilvl w:val="0"/>
          <w:numId w:val="1"/>
        </w:numPr>
        <w:ind w:right="0" w:hanging="360"/>
      </w:pPr>
      <w:r>
        <w:t>Safeguard all Service U</w:t>
      </w:r>
      <w:r>
        <w:t xml:space="preserve">sers within the Home and ensure their safety and wellbeing  </w:t>
      </w:r>
    </w:p>
    <w:p w14:paraId="222F84AD" w14:textId="77777777" w:rsidR="005A2ECF" w:rsidRDefault="007A6369">
      <w:pPr>
        <w:spacing w:after="79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14019FF1" w14:textId="77777777" w:rsidR="005A2ECF" w:rsidRDefault="007A6369">
      <w:pPr>
        <w:numPr>
          <w:ilvl w:val="0"/>
          <w:numId w:val="1"/>
        </w:numPr>
        <w:spacing w:after="128"/>
        <w:ind w:right="0" w:hanging="360"/>
      </w:pPr>
      <w:r>
        <w:lastRenderedPageBreak/>
        <w:t xml:space="preserve">Work with the team and ensure that referrals and applications are made as and when necessary and within the set time frames e.g. Safeguarding, Deprivation of Liberty </w:t>
      </w:r>
    </w:p>
    <w:p w14:paraId="1D6191C8" w14:textId="77777777" w:rsidR="005A2ECF" w:rsidRDefault="007A6369">
      <w:pPr>
        <w:numPr>
          <w:ilvl w:val="0"/>
          <w:numId w:val="1"/>
        </w:numPr>
        <w:ind w:right="0" w:hanging="360"/>
      </w:pPr>
      <w:r>
        <w:t>Assist the Registered Manager/Deputy to the Registered Manager in ensuring that the Home/</w:t>
      </w:r>
      <w:r>
        <w:t xml:space="preserve">s meet the standards set by the Regulatory Body at all times and report any short falls or areas in need of attention/correction effectively and without delay </w:t>
      </w:r>
    </w:p>
    <w:p w14:paraId="43226618" w14:textId="77777777" w:rsidR="005A2ECF" w:rsidRDefault="007A6369">
      <w:pPr>
        <w:spacing w:after="79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19B388A7" w14:textId="77777777" w:rsidR="005A2ECF" w:rsidRDefault="007A6369">
      <w:pPr>
        <w:numPr>
          <w:ilvl w:val="0"/>
          <w:numId w:val="1"/>
        </w:numPr>
        <w:ind w:right="0" w:hanging="360"/>
      </w:pPr>
      <w:r>
        <w:t>Work positively and effectively with relatives, advocates and others involved with Service Use</w:t>
      </w:r>
      <w:r>
        <w:t xml:space="preserve">rs </w:t>
      </w:r>
    </w:p>
    <w:p w14:paraId="178E31A8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4513BC58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212D4C4B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61D4A84B" w14:textId="77777777" w:rsidR="005A2ECF" w:rsidRDefault="007A6369">
      <w:pPr>
        <w:spacing w:after="114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3649374A" w14:textId="77777777" w:rsidR="005A2ECF" w:rsidRDefault="007A6369">
      <w:pPr>
        <w:numPr>
          <w:ilvl w:val="0"/>
          <w:numId w:val="1"/>
        </w:numPr>
        <w:spacing w:after="128"/>
        <w:ind w:right="0" w:hanging="360"/>
      </w:pPr>
      <w:r>
        <w:t xml:space="preserve">Monitor and ensure that all Service User’s personal financial transactions are recorded and administered in accordance with individual placement agreement, and Company and Regulatory Body policies and procedures </w:t>
      </w:r>
    </w:p>
    <w:p w14:paraId="31DAD6E5" w14:textId="77777777" w:rsidR="005A2ECF" w:rsidRDefault="007A6369">
      <w:pPr>
        <w:numPr>
          <w:ilvl w:val="0"/>
          <w:numId w:val="1"/>
        </w:numPr>
        <w:ind w:right="0" w:hanging="360"/>
      </w:pPr>
      <w:r>
        <w:t>To monitor and evaluate the risk assessment</w:t>
      </w:r>
      <w:r>
        <w:t xml:space="preserve"> process </w:t>
      </w:r>
    </w:p>
    <w:p w14:paraId="3372CDD5" w14:textId="77777777" w:rsidR="005A2ECF" w:rsidRDefault="007A6369">
      <w:pPr>
        <w:spacing w:after="79" w:line="259" w:lineRule="auto"/>
        <w:ind w:left="365" w:right="0" w:firstLine="0"/>
        <w:jc w:val="left"/>
      </w:pPr>
      <w:r>
        <w:rPr>
          <w:sz w:val="12"/>
        </w:rPr>
        <w:t xml:space="preserve"> </w:t>
      </w:r>
    </w:p>
    <w:p w14:paraId="564F3886" w14:textId="77777777" w:rsidR="005A2ECF" w:rsidRDefault="007A6369">
      <w:pPr>
        <w:numPr>
          <w:ilvl w:val="0"/>
          <w:numId w:val="1"/>
        </w:numPr>
        <w:ind w:right="0" w:hanging="360"/>
      </w:pPr>
      <w:r>
        <w:t xml:space="preserve">Provide direct care and supervision, as required, to Service Users in the Home, including providing occasional cover for staff absence as necessary </w:t>
      </w:r>
    </w:p>
    <w:p w14:paraId="383845D8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61DC4F27" w14:textId="77777777" w:rsidR="005A2ECF" w:rsidRDefault="007A6369">
      <w:pPr>
        <w:numPr>
          <w:ilvl w:val="0"/>
          <w:numId w:val="1"/>
        </w:numPr>
        <w:ind w:right="0" w:hanging="360"/>
      </w:pPr>
      <w:r>
        <w:t>Liaise with staff from other departments to provide a consistent approach to all aspects of S</w:t>
      </w:r>
      <w:r>
        <w:t xml:space="preserve">ervice User care </w:t>
      </w:r>
    </w:p>
    <w:p w14:paraId="5BD56348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244EB260" w14:textId="77777777" w:rsidR="005A2ECF" w:rsidRDefault="007A6369">
      <w:pPr>
        <w:numPr>
          <w:ilvl w:val="0"/>
          <w:numId w:val="1"/>
        </w:numPr>
        <w:ind w:right="0" w:hanging="360"/>
      </w:pPr>
      <w:r>
        <w:t xml:space="preserve">Participate in the rota for care of Service Users as part of the care team including sleep-in duties as required  </w:t>
      </w:r>
    </w:p>
    <w:p w14:paraId="7A1DD1F5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50C8FF9" w14:textId="77777777" w:rsidR="005A2ECF" w:rsidRDefault="007A6369">
      <w:pPr>
        <w:pStyle w:val="Heading1"/>
        <w:ind w:left="0"/>
      </w:pPr>
      <w:r>
        <w:t xml:space="preserve">Staff  </w:t>
      </w:r>
    </w:p>
    <w:p w14:paraId="2DFC39EC" w14:textId="77777777" w:rsidR="005A2ECF" w:rsidRDefault="007A6369">
      <w:pPr>
        <w:numPr>
          <w:ilvl w:val="0"/>
          <w:numId w:val="2"/>
        </w:numPr>
        <w:ind w:right="0" w:hanging="360"/>
      </w:pPr>
      <w:r>
        <w:t xml:space="preserve">Take charge of the day to day </w:t>
      </w:r>
      <w:r>
        <w:t xml:space="preserve">management including people management issues of the House/Flat/Shift as required </w:t>
      </w:r>
    </w:p>
    <w:p w14:paraId="4046CCE1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772EABC7" w14:textId="77777777" w:rsidR="005A2ECF" w:rsidRDefault="007A6369">
      <w:pPr>
        <w:numPr>
          <w:ilvl w:val="0"/>
          <w:numId w:val="2"/>
        </w:numPr>
        <w:ind w:right="0" w:hanging="360"/>
      </w:pPr>
      <w:r>
        <w:t xml:space="preserve">Assist in the recruitment, training and ongoing development of staff as required  </w:t>
      </w:r>
    </w:p>
    <w:p w14:paraId="5480DB8A" w14:textId="77777777" w:rsidR="005A2ECF" w:rsidRDefault="007A6369">
      <w:pPr>
        <w:spacing w:after="77" w:line="259" w:lineRule="auto"/>
        <w:ind w:left="365" w:right="0" w:firstLine="0"/>
        <w:jc w:val="left"/>
      </w:pPr>
      <w:r>
        <w:rPr>
          <w:sz w:val="12"/>
        </w:rPr>
        <w:t xml:space="preserve"> </w:t>
      </w:r>
    </w:p>
    <w:p w14:paraId="6E732CD9" w14:textId="77777777" w:rsidR="005A2ECF" w:rsidRDefault="007A6369">
      <w:pPr>
        <w:numPr>
          <w:ilvl w:val="0"/>
          <w:numId w:val="2"/>
        </w:numPr>
        <w:ind w:right="0" w:hanging="360"/>
      </w:pPr>
      <w:r>
        <w:t>Undertake agreed delegated management responsibilities on an ongoing basis, in support</w:t>
      </w:r>
      <w:r>
        <w:t xml:space="preserve"> of the Registered Manager/Deputy to the Registered Manager, for example supervisions, annual appraisals, probation reviews, return to work meetings and manage sickness and absenteeism,  involvement in disciplinary, capability, grievance and other people m</w:t>
      </w:r>
      <w:r>
        <w:t xml:space="preserve">anagement procedures in accordance with Company policy </w:t>
      </w:r>
    </w:p>
    <w:p w14:paraId="538C7A5D" w14:textId="77777777" w:rsidR="005A2ECF" w:rsidRDefault="007A6369">
      <w:pPr>
        <w:spacing w:after="79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4F3F339A" w14:textId="77777777" w:rsidR="005A2ECF" w:rsidRDefault="007A6369">
      <w:pPr>
        <w:numPr>
          <w:ilvl w:val="0"/>
          <w:numId w:val="2"/>
        </w:numPr>
        <w:ind w:right="0" w:hanging="360"/>
      </w:pPr>
      <w:r>
        <w:t xml:space="preserve">Support the Registered Manager/Deputy to the Registered Manager in exercising their responsibilities, including representing the Home as required </w:t>
      </w:r>
    </w:p>
    <w:p w14:paraId="46AB716A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3A2ABA83" w14:textId="77777777" w:rsidR="005A2ECF" w:rsidRDefault="007A6369">
      <w:pPr>
        <w:numPr>
          <w:ilvl w:val="0"/>
          <w:numId w:val="2"/>
        </w:numPr>
        <w:ind w:right="0" w:hanging="360"/>
      </w:pPr>
      <w:r>
        <w:t>Oversee and support Team Leaders to coordinate st</w:t>
      </w:r>
      <w:r>
        <w:t xml:space="preserve">aff between homes/flats/shifts as required for reasons of cover </w:t>
      </w:r>
    </w:p>
    <w:p w14:paraId="1442069D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44047267" w14:textId="77777777" w:rsidR="005A2ECF" w:rsidRDefault="007A6369">
      <w:pPr>
        <w:numPr>
          <w:ilvl w:val="0"/>
          <w:numId w:val="2"/>
        </w:numPr>
        <w:ind w:right="0" w:hanging="360"/>
      </w:pPr>
      <w:r>
        <w:t xml:space="preserve">Raise awareness of Company policies and procedures and standards set by the Regulatory Body to staff members  </w:t>
      </w:r>
    </w:p>
    <w:p w14:paraId="79A5AA30" w14:textId="77777777" w:rsidR="005A2ECF" w:rsidRDefault="007A6369">
      <w:pPr>
        <w:spacing w:after="79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637EEC4C" w14:textId="77777777" w:rsidR="005A2ECF" w:rsidRDefault="007A6369">
      <w:pPr>
        <w:numPr>
          <w:ilvl w:val="0"/>
          <w:numId w:val="2"/>
        </w:numPr>
        <w:ind w:right="0" w:hanging="360"/>
      </w:pPr>
      <w:r>
        <w:t>Provide regular supervision and annual appraisals in accordance with company</w:t>
      </w:r>
      <w:r>
        <w:t xml:space="preserve"> policies and standards set by the Regulatory Body </w:t>
      </w:r>
    </w:p>
    <w:p w14:paraId="173BF900" w14:textId="77777777" w:rsidR="005A2ECF" w:rsidRDefault="007A6369">
      <w:pPr>
        <w:spacing w:after="79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72CC4339" w14:textId="77777777" w:rsidR="005A2ECF" w:rsidRDefault="007A6369">
      <w:pPr>
        <w:numPr>
          <w:ilvl w:val="0"/>
          <w:numId w:val="2"/>
        </w:numPr>
        <w:spacing w:after="128"/>
        <w:ind w:right="0" w:hanging="360"/>
      </w:pPr>
      <w:r>
        <w:t xml:space="preserve">Conduct Return to Work meetings for direct reports manage sickness and absenteeism in accordance with Company policy  </w:t>
      </w:r>
    </w:p>
    <w:p w14:paraId="213BD3D3" w14:textId="77777777" w:rsidR="005A2ECF" w:rsidRDefault="007A6369">
      <w:pPr>
        <w:numPr>
          <w:ilvl w:val="0"/>
          <w:numId w:val="2"/>
        </w:numPr>
        <w:spacing w:after="128"/>
        <w:ind w:right="0" w:hanging="360"/>
      </w:pPr>
      <w:r>
        <w:t>Ensure that Team Leaders carry out supervisions, probation reviews, annual appraisa</w:t>
      </w:r>
      <w:r>
        <w:t xml:space="preserve">ls, return to work meetings and manage their staff in line with Company policy and standards set by the Regulatory Body </w:t>
      </w:r>
    </w:p>
    <w:p w14:paraId="0F3A11B5" w14:textId="77777777" w:rsidR="005A2ECF" w:rsidRDefault="007A6369">
      <w:pPr>
        <w:numPr>
          <w:ilvl w:val="0"/>
          <w:numId w:val="2"/>
        </w:numPr>
        <w:spacing w:after="125"/>
        <w:ind w:right="0" w:hanging="360"/>
      </w:pPr>
      <w:r>
        <w:lastRenderedPageBreak/>
        <w:t xml:space="preserve">Ensure that regular team meetings are conducted in line with Company policy and standards set by the Regulatory Body </w:t>
      </w:r>
    </w:p>
    <w:p w14:paraId="41C60E3E" w14:textId="77777777" w:rsidR="005A2ECF" w:rsidRDefault="007A6369">
      <w:pPr>
        <w:numPr>
          <w:ilvl w:val="0"/>
          <w:numId w:val="2"/>
        </w:numPr>
        <w:spacing w:after="127"/>
        <w:ind w:right="0" w:hanging="360"/>
      </w:pPr>
      <w:r>
        <w:t xml:space="preserve">Delegate responsibilities based on competence of staff and needs of the Company and review in order to promote teamwork and communication </w:t>
      </w:r>
    </w:p>
    <w:p w14:paraId="661D30EB" w14:textId="77777777" w:rsidR="005A2ECF" w:rsidRDefault="007A6369">
      <w:pPr>
        <w:numPr>
          <w:ilvl w:val="0"/>
          <w:numId w:val="2"/>
        </w:numPr>
        <w:ind w:right="0" w:hanging="360"/>
      </w:pPr>
      <w:r>
        <w:t xml:space="preserve">Ensure and/or undertake verbal debriefs with staff as required and necessary and ensure relevant paperwork is completed  </w:t>
      </w:r>
    </w:p>
    <w:p w14:paraId="08EAA3C1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2C98EAAC" w14:textId="77777777" w:rsidR="005A2ECF" w:rsidRDefault="007A6369">
      <w:pPr>
        <w:numPr>
          <w:ilvl w:val="0"/>
          <w:numId w:val="2"/>
        </w:numPr>
        <w:ind w:right="0" w:hanging="360"/>
      </w:pPr>
      <w:r>
        <w:t>Ensure any areas of insufficient staffing levels are reported to the relevant manager and that cover is provided to meet shortfalls</w:t>
      </w:r>
      <w:r>
        <w:t xml:space="preserve"> </w:t>
      </w:r>
    </w:p>
    <w:p w14:paraId="016F8DDF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2FA25F22" w14:textId="77777777" w:rsidR="005A2ECF" w:rsidRDefault="007A6369">
      <w:pPr>
        <w:numPr>
          <w:ilvl w:val="0"/>
          <w:numId w:val="2"/>
        </w:numPr>
        <w:ind w:right="0" w:hanging="360"/>
      </w:pPr>
      <w:r>
        <w:t xml:space="preserve">Attend and chair formal reviews and Person Centre Planning meetings as delegated </w:t>
      </w:r>
    </w:p>
    <w:p w14:paraId="03285AE5" w14:textId="77777777" w:rsidR="005A2ECF" w:rsidRDefault="007A6369">
      <w:pPr>
        <w:spacing w:after="77" w:line="259" w:lineRule="auto"/>
        <w:ind w:left="365" w:right="0" w:firstLine="0"/>
        <w:jc w:val="left"/>
      </w:pPr>
      <w:r>
        <w:rPr>
          <w:sz w:val="12"/>
        </w:rPr>
        <w:t xml:space="preserve"> </w:t>
      </w:r>
    </w:p>
    <w:p w14:paraId="3E33C35E" w14:textId="77777777" w:rsidR="005A2ECF" w:rsidRDefault="007A6369">
      <w:pPr>
        <w:numPr>
          <w:ilvl w:val="0"/>
          <w:numId w:val="2"/>
        </w:numPr>
        <w:ind w:right="0" w:hanging="360"/>
      </w:pPr>
      <w:r>
        <w:t xml:space="preserve">Hand over to other staff and teams as required </w:t>
      </w:r>
    </w:p>
    <w:p w14:paraId="62DAC9DF" w14:textId="77777777" w:rsidR="005A2ECF" w:rsidRDefault="007A6369">
      <w:pPr>
        <w:spacing w:after="77" w:line="259" w:lineRule="auto"/>
        <w:ind w:left="365" w:right="0" w:firstLine="0"/>
        <w:jc w:val="left"/>
      </w:pPr>
      <w:r>
        <w:rPr>
          <w:sz w:val="12"/>
        </w:rPr>
        <w:t xml:space="preserve"> </w:t>
      </w:r>
    </w:p>
    <w:p w14:paraId="7E7F6B91" w14:textId="77777777" w:rsidR="005A2ECF" w:rsidRDefault="007A6369">
      <w:pPr>
        <w:numPr>
          <w:ilvl w:val="0"/>
          <w:numId w:val="2"/>
        </w:numPr>
        <w:ind w:right="0" w:hanging="360"/>
      </w:pPr>
      <w:r>
        <w:t>Ensure that staff exhibit the values set out by the Company and uphold standards of behaviour in accordance with Compa</w:t>
      </w:r>
      <w:r>
        <w:t xml:space="preserve">ny policies </w:t>
      </w:r>
    </w:p>
    <w:p w14:paraId="794E87AB" w14:textId="77777777" w:rsidR="005A2ECF" w:rsidRDefault="007A6369">
      <w:pPr>
        <w:spacing w:after="43"/>
        <w:ind w:left="5" w:right="0" w:firstLine="0"/>
      </w:pPr>
      <w:r>
        <w:t xml:space="preserve">. </w:t>
      </w:r>
    </w:p>
    <w:p w14:paraId="54B79DD6" w14:textId="77777777" w:rsidR="005A2ECF" w:rsidRDefault="007A6369">
      <w:pPr>
        <w:pStyle w:val="Heading1"/>
        <w:ind w:left="0"/>
      </w:pPr>
      <w:r>
        <w:t xml:space="preserve">General </w:t>
      </w:r>
    </w:p>
    <w:p w14:paraId="232EF82E" w14:textId="77777777" w:rsidR="005A2ECF" w:rsidRDefault="007A6369">
      <w:pPr>
        <w:numPr>
          <w:ilvl w:val="0"/>
          <w:numId w:val="3"/>
        </w:numPr>
        <w:ind w:right="0" w:hanging="360"/>
      </w:pPr>
      <w:r>
        <w:t xml:space="preserve">Ensure awareness that the service operates to agreed budgets and contribute to keeping within these budgets as instructed  </w:t>
      </w:r>
    </w:p>
    <w:p w14:paraId="5BF3C397" w14:textId="77777777" w:rsidR="005A2ECF" w:rsidRDefault="007A6369">
      <w:pPr>
        <w:spacing w:after="118" w:line="259" w:lineRule="auto"/>
        <w:ind w:left="725" w:right="0" w:firstLine="0"/>
        <w:jc w:val="left"/>
      </w:pPr>
      <w:r>
        <w:t xml:space="preserve"> </w:t>
      </w:r>
    </w:p>
    <w:p w14:paraId="31A3719D" w14:textId="77777777" w:rsidR="005A2ECF" w:rsidRDefault="007A6369">
      <w:pPr>
        <w:numPr>
          <w:ilvl w:val="0"/>
          <w:numId w:val="3"/>
        </w:numPr>
        <w:spacing w:after="128"/>
        <w:ind w:right="0" w:hanging="360"/>
      </w:pPr>
      <w:r>
        <w:t xml:space="preserve">Exercise </w:t>
      </w:r>
      <w:r>
        <w:t xml:space="preserve">vigilance in respect of Health and Safety and promptly report all hazards and/or remedy them where appropriate.  Undertake all duties in a manner calculated to minimise or avoid unnecessary risks, personally or to others. </w:t>
      </w:r>
    </w:p>
    <w:p w14:paraId="664A743E" w14:textId="77777777" w:rsidR="005A2ECF" w:rsidRDefault="007A6369">
      <w:pPr>
        <w:numPr>
          <w:ilvl w:val="0"/>
          <w:numId w:val="3"/>
        </w:numPr>
        <w:spacing w:after="125"/>
        <w:ind w:right="0" w:hanging="360"/>
      </w:pPr>
      <w:r>
        <w:t>Operate at all times in accordanc</w:t>
      </w:r>
      <w:r>
        <w:t xml:space="preserve">e with company policies and procedures, with particular reference to Safeguarding, Adult/Child Protection, Complaints and Representations and Behaviour Policies </w:t>
      </w:r>
    </w:p>
    <w:p w14:paraId="515A510E" w14:textId="77777777" w:rsidR="005A2ECF" w:rsidRDefault="007A6369">
      <w:pPr>
        <w:numPr>
          <w:ilvl w:val="0"/>
          <w:numId w:val="3"/>
        </w:numPr>
        <w:ind w:right="0" w:hanging="360"/>
      </w:pPr>
      <w:r>
        <w:t>Report issues and/or incidents relating to staff and Service Users that have arisen in the day</w:t>
      </w:r>
      <w:r>
        <w:t xml:space="preserve"> promptly to the relevant Line Manager or appropriate person  </w:t>
      </w:r>
    </w:p>
    <w:p w14:paraId="10E45A75" w14:textId="77777777" w:rsidR="005A2ECF" w:rsidRDefault="007A6369">
      <w:pPr>
        <w:spacing w:after="78" w:line="259" w:lineRule="auto"/>
        <w:ind w:left="365" w:right="0" w:firstLine="0"/>
        <w:jc w:val="left"/>
      </w:pPr>
      <w:r>
        <w:rPr>
          <w:sz w:val="12"/>
        </w:rPr>
        <w:t xml:space="preserve"> </w:t>
      </w:r>
    </w:p>
    <w:p w14:paraId="236F0236" w14:textId="77777777" w:rsidR="005A2ECF" w:rsidRDefault="007A6369">
      <w:pPr>
        <w:numPr>
          <w:ilvl w:val="0"/>
          <w:numId w:val="3"/>
        </w:numPr>
        <w:ind w:right="0" w:hanging="360"/>
      </w:pPr>
      <w:r>
        <w:t xml:space="preserve">Carry out on call duties as required </w:t>
      </w:r>
    </w:p>
    <w:p w14:paraId="74B4A4EF" w14:textId="77777777" w:rsidR="005A2ECF" w:rsidRDefault="007A6369">
      <w:pPr>
        <w:spacing w:after="77" w:line="259" w:lineRule="auto"/>
        <w:ind w:left="5" w:right="0" w:firstLine="0"/>
        <w:jc w:val="left"/>
      </w:pPr>
      <w:r>
        <w:rPr>
          <w:sz w:val="12"/>
        </w:rPr>
        <w:t xml:space="preserve"> </w:t>
      </w:r>
    </w:p>
    <w:p w14:paraId="5128646D" w14:textId="77777777" w:rsidR="005A2ECF" w:rsidRDefault="007A6369">
      <w:pPr>
        <w:numPr>
          <w:ilvl w:val="0"/>
          <w:numId w:val="3"/>
        </w:numPr>
        <w:spacing w:after="91"/>
        <w:ind w:right="0" w:hanging="360"/>
      </w:pPr>
      <w:r>
        <w:t xml:space="preserve">Participate in training and take responsibility for personal development </w:t>
      </w:r>
    </w:p>
    <w:p w14:paraId="15A19054" w14:textId="77777777" w:rsidR="005A2ECF" w:rsidRDefault="007A6369">
      <w:pPr>
        <w:numPr>
          <w:ilvl w:val="0"/>
          <w:numId w:val="3"/>
        </w:numPr>
        <w:spacing w:after="127"/>
        <w:ind w:right="0" w:hanging="360"/>
      </w:pPr>
      <w:r>
        <w:t>Organise and participate in team meetings, supervisions and annual reviews in</w:t>
      </w:r>
      <w:r>
        <w:t xml:space="preserve"> accordance with Company policy and the standards set by the Regulatory Body </w:t>
      </w:r>
    </w:p>
    <w:p w14:paraId="722A9B1D" w14:textId="77777777" w:rsidR="005A2ECF" w:rsidRDefault="007A6369">
      <w:pPr>
        <w:numPr>
          <w:ilvl w:val="0"/>
          <w:numId w:val="3"/>
        </w:numPr>
        <w:spacing w:after="79"/>
        <w:ind w:right="0" w:hanging="360"/>
      </w:pPr>
      <w:r>
        <w:t>Work to promote the Centre as a valued, professional asset within its community and also to promote a culture that individuals and staff conduct themselves at all times in a mann</w:t>
      </w:r>
      <w:r>
        <w:t xml:space="preserve">er that reinforces this image </w:t>
      </w:r>
      <w:r>
        <w:rPr>
          <w:rFonts w:ascii="Segoe UI Symbol" w:eastAsia="Segoe UI Symbol" w:hAnsi="Segoe UI Symbol" w:cs="Segoe UI Symbol"/>
        </w:rPr>
        <w:t></w:t>
      </w:r>
      <w:r>
        <w:t xml:space="preserve"> Ensure that all actions taken are in the interests of the Service Users and the Company. </w:t>
      </w:r>
    </w:p>
    <w:p w14:paraId="678D9501" w14:textId="77777777" w:rsidR="005A2ECF" w:rsidRDefault="007A6369">
      <w:pPr>
        <w:numPr>
          <w:ilvl w:val="0"/>
          <w:numId w:val="3"/>
        </w:numPr>
        <w:spacing w:after="128"/>
        <w:ind w:right="0" w:hanging="360"/>
      </w:pPr>
      <w:r>
        <w:t>To work to and exhibit the values of the Company and maintain standards of behaviour in accordance with Company policies, procedures a</w:t>
      </w:r>
      <w:r>
        <w:t xml:space="preserve">nd practices </w:t>
      </w:r>
    </w:p>
    <w:p w14:paraId="3D9A2FBD" w14:textId="77777777" w:rsidR="005A2ECF" w:rsidRDefault="007A6369">
      <w:pPr>
        <w:numPr>
          <w:ilvl w:val="0"/>
          <w:numId w:val="3"/>
        </w:numPr>
        <w:spacing w:after="74"/>
        <w:ind w:right="0" w:hanging="360"/>
      </w:pPr>
      <w:r>
        <w:t xml:space="preserve">To carry out any other reasonable and relevant duties as required  </w:t>
      </w:r>
    </w:p>
    <w:p w14:paraId="5F264079" w14:textId="77777777" w:rsidR="005A2ECF" w:rsidRDefault="007A6369">
      <w:pPr>
        <w:spacing w:after="0" w:line="259" w:lineRule="auto"/>
        <w:ind w:left="365" w:right="0" w:firstLine="0"/>
        <w:jc w:val="left"/>
      </w:pPr>
      <w:r>
        <w:rPr>
          <w:b/>
        </w:rPr>
        <w:t xml:space="preserve"> </w:t>
      </w:r>
    </w:p>
    <w:p w14:paraId="5984417D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41D148F4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14E88BBD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384595FF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0982449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47B4FDC1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0577AAE9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5AE45F4B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0628B85C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lastRenderedPageBreak/>
        <w:t xml:space="preserve"> </w:t>
      </w:r>
    </w:p>
    <w:p w14:paraId="63355B6A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1100E1FA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9E9FFF2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510CD5BB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74705992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152932CC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88E8038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3DD9C274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605BB5F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04F2268C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58BD8613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79CD7019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5952702F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4AA693B7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737DA8BF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36BF9C5A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FDDF100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307371B4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57DDE506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76A800D3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2634A334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4C65C1CE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76C8D359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11610388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51D1382B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264B990" w14:textId="77777777" w:rsidR="005A2ECF" w:rsidRDefault="007A6369">
      <w:pPr>
        <w:spacing w:after="0" w:line="259" w:lineRule="auto"/>
        <w:ind w:left="5" w:right="0" w:firstLine="0"/>
        <w:jc w:val="left"/>
      </w:pPr>
      <w:r>
        <w:t xml:space="preserve"> </w:t>
      </w:r>
    </w:p>
    <w:p w14:paraId="4D2FB163" w14:textId="77777777" w:rsidR="005A2ECF" w:rsidRDefault="007A6369">
      <w:pPr>
        <w:spacing w:after="0" w:line="259" w:lineRule="auto"/>
        <w:ind w:left="10" w:right="0" w:hanging="10"/>
        <w:jc w:val="center"/>
      </w:pPr>
      <w:r>
        <w:rPr>
          <w:b/>
        </w:rPr>
        <w:t xml:space="preserve">PERSON SPECIFICATION </w:t>
      </w:r>
    </w:p>
    <w:p w14:paraId="39B50845" w14:textId="77777777" w:rsidR="005A2ECF" w:rsidRDefault="007A6369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710B08B8" w14:textId="77777777" w:rsidR="005A2ECF" w:rsidRDefault="007A6369">
      <w:pPr>
        <w:pStyle w:val="Heading1"/>
        <w:ind w:right="2"/>
        <w:jc w:val="center"/>
      </w:pPr>
      <w:r>
        <w:t xml:space="preserve">HOUSE/FLAT/SHIFT MANAGER </w:t>
      </w:r>
    </w:p>
    <w:p w14:paraId="4F5A69E3" w14:textId="77777777" w:rsidR="005A2ECF" w:rsidRDefault="007A6369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5A9D0ACC" w14:textId="77777777" w:rsidR="005A2ECF" w:rsidRDefault="007A6369">
      <w:pPr>
        <w:spacing w:after="0" w:line="259" w:lineRule="auto"/>
        <w:ind w:left="5" w:right="0" w:firstLine="0"/>
        <w:jc w:val="left"/>
      </w:pPr>
      <w:r>
        <w:t xml:space="preserve"> </w:t>
      </w:r>
    </w:p>
    <w:tbl>
      <w:tblPr>
        <w:tblStyle w:val="TableGrid"/>
        <w:tblW w:w="10526" w:type="dxa"/>
        <w:tblInd w:w="-24" w:type="dxa"/>
        <w:tblCellMar>
          <w:top w:w="0" w:type="dxa"/>
          <w:left w:w="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7230"/>
        <w:gridCol w:w="1440"/>
        <w:gridCol w:w="1856"/>
      </w:tblGrid>
      <w:tr w:rsidR="005A2ECF" w14:paraId="641B6EEF" w14:textId="77777777">
        <w:trPr>
          <w:trHeight w:val="461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B40C13" w14:textId="77777777" w:rsidR="005A2ECF" w:rsidRDefault="007A6369">
            <w:pPr>
              <w:spacing w:after="13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7740182E" w14:textId="77777777" w:rsidR="005A2ECF" w:rsidRDefault="007A6369">
            <w:pPr>
              <w:tabs>
                <w:tab w:val="center" w:pos="146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Experience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EC9066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Essential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6C8447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Desirable </w:t>
            </w:r>
          </w:p>
        </w:tc>
      </w:tr>
      <w:tr w:rsidR="005A2ECF" w14:paraId="61F1B759" w14:textId="77777777">
        <w:trPr>
          <w:trHeight w:val="439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0B7BAA2F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223C7B02" w14:textId="77777777" w:rsidR="005A2ECF" w:rsidRDefault="007A6369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Relevant experience of working with young people/young adults with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7BC78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2C15F8AC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4942B66B" w14:textId="77777777">
        <w:trPr>
          <w:trHeight w:val="72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1113BB82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autistic spectrum disorders and/or challenging behaviour  </w:t>
            </w:r>
          </w:p>
          <w:p w14:paraId="3D0D2C77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D6F9A96" w14:textId="77777777" w:rsidR="005A2ECF" w:rsidRDefault="007A6369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Experience of working within an education/residential setting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A3FA9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3BB92810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4EAE9407" w14:textId="77777777">
        <w:trPr>
          <w:trHeight w:val="41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1F5D0116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DFF7724" w14:textId="77777777" w:rsidR="005A2ECF" w:rsidRDefault="007A6369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Experience at management level in an education/residential setting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5C8A8B39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002B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496F5221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0090BBED" w14:textId="77777777">
        <w:trPr>
          <w:trHeight w:val="516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1BACB" w14:textId="77777777" w:rsidR="005A2ECF" w:rsidRDefault="007A6369">
            <w:pPr>
              <w:spacing w:after="0" w:line="259" w:lineRule="auto"/>
              <w:ind w:left="29" w:right="652" w:firstLine="0"/>
              <w:jc w:val="left"/>
            </w:pPr>
            <w:r>
              <w:rPr>
                <w:sz w:val="18"/>
              </w:rPr>
              <w:t xml:space="preserve">Experience of supervising and appraising staff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7C6F4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633843DF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33F81FE5" w14:textId="77777777">
        <w:trPr>
          <w:trHeight w:val="230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861484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Skills, Knowledge and Aptitudes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CDE63D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06B91C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0F81538E" w14:textId="77777777">
        <w:trPr>
          <w:trHeight w:val="518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C5AED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14:paraId="16691290" w14:textId="77777777" w:rsidR="005A2ECF" w:rsidRDefault="007A6369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Good knowledge of relevant standards set by the Regulatory Body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57F9D755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6BA7D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30ED0263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1AB3B54A" w14:textId="77777777">
        <w:trPr>
          <w:trHeight w:val="41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F1BEA" w14:textId="77777777" w:rsidR="005A2ECF" w:rsidRDefault="007A6369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Good knowledge and understanding of Safeguarding processes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DC18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479E3067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29E3F782" w14:textId="77777777">
        <w:trPr>
          <w:trHeight w:val="41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7B3E9180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A60CF7E" w14:textId="77777777" w:rsidR="005A2ECF" w:rsidRDefault="007A6369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Good knowledge and understanding or people management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5F04CF24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8506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417B1511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78C27F94" w14:textId="77777777">
        <w:trPr>
          <w:trHeight w:val="41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AF0E6" w14:textId="77777777" w:rsidR="005A2ECF" w:rsidRDefault="007A6369">
            <w:pPr>
              <w:tabs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Ability to work independently and as part of a team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63A6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1AB3A4B5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7F5E1B6B" w14:textId="77777777">
        <w:trPr>
          <w:trHeight w:val="41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58A54A13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lastRenderedPageBreak/>
              <w:t xml:space="preserve"> </w:t>
            </w:r>
          </w:p>
          <w:p w14:paraId="581797BD" w14:textId="77777777" w:rsidR="005A2ECF" w:rsidRDefault="007A6369">
            <w:pPr>
              <w:tabs>
                <w:tab w:val="center" w:pos="2910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Effective leadership skills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0986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53EB27AE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443DD808" w14:textId="77777777">
        <w:trPr>
          <w:trHeight w:val="41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584ED693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38AA53C" w14:textId="77777777" w:rsidR="005A2ECF" w:rsidRDefault="007A6369">
            <w:pPr>
              <w:tabs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Ability to motivate a team and individuals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D4D9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507F71CE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4E7B35DF" w14:textId="77777777">
        <w:trPr>
          <w:trHeight w:val="41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13958FD6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BBBD1EA" w14:textId="77777777" w:rsidR="005A2ECF" w:rsidRDefault="007A6369">
            <w:pPr>
              <w:tabs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Effective communication skills, verbal and written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1F7101A9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9696A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7A2DEA1C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27C2E353" w14:textId="77777777">
        <w:trPr>
          <w:trHeight w:val="41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E9608" w14:textId="77777777" w:rsidR="005A2ECF" w:rsidRDefault="007A6369">
            <w:pPr>
              <w:tabs>
                <w:tab w:val="center" w:pos="1469"/>
                <w:tab w:val="center" w:pos="2189"/>
                <w:tab w:val="center" w:pos="2910"/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Good IT skills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7B5EB1EE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EF6B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08D9D4BC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1E8313C4" w14:textId="77777777">
        <w:trPr>
          <w:trHeight w:val="515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7B560" w14:textId="77777777" w:rsidR="005A2ECF" w:rsidRDefault="007A6369">
            <w:pPr>
              <w:tabs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Good organisational and time management skills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291615FE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7D53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4412C101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277511A9" w14:textId="77777777">
        <w:trPr>
          <w:trHeight w:val="230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99F5DC" w14:textId="77777777" w:rsidR="005A2ECF" w:rsidRDefault="007A6369">
            <w:pPr>
              <w:tabs>
                <w:tab w:val="center" w:pos="298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Qualifications and Training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79C07B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D9F411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0CBCD265" w14:textId="77777777">
        <w:trPr>
          <w:trHeight w:val="641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51333FEF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6288EDD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  <w:sz w:val="18"/>
              </w:rPr>
              <w:t xml:space="preserve">Children Services </w:t>
            </w:r>
          </w:p>
          <w:p w14:paraId="4CFD825C" w14:textId="77777777" w:rsidR="005A2ECF" w:rsidRDefault="007A6369">
            <w:pPr>
              <w:tabs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Level 3 Diploma for Residential Childcare (England) </w:t>
            </w:r>
            <w:r>
              <w:rPr>
                <w:b/>
                <w:sz w:val="18"/>
              </w:rPr>
              <w:t>OR</w:t>
            </w:r>
            <w:r>
              <w:rPr>
                <w:sz w:val="18"/>
              </w:rPr>
              <w:t xml:space="preserve"> Level 3 Diploma in 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E79A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0387D32B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37289F2A" w14:textId="77777777">
        <w:trPr>
          <w:trHeight w:val="93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021E4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Health &amp; Social Care (Children and Young People) (Wales) </w:t>
            </w:r>
            <w:r>
              <w:rPr>
                <w:b/>
                <w:sz w:val="18"/>
                <w:u w:val="single" w:color="000000"/>
              </w:rPr>
              <w:t>OR</w:t>
            </w:r>
            <w:r>
              <w:rPr>
                <w:sz w:val="18"/>
              </w:rPr>
              <w:t xml:space="preserve"> equivalent </w:t>
            </w:r>
          </w:p>
          <w:p w14:paraId="2B810052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EF61120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  <w:sz w:val="18"/>
              </w:rPr>
              <w:t xml:space="preserve">Adult Services </w:t>
            </w:r>
          </w:p>
          <w:p w14:paraId="10FBA91B" w14:textId="3CAD41FD" w:rsidR="005A2ECF" w:rsidRDefault="007A6369">
            <w:pPr>
              <w:tabs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Level </w:t>
            </w:r>
            <w:r w:rsidR="005730FE">
              <w:rPr>
                <w:sz w:val="18"/>
              </w:rPr>
              <w:t>3</w:t>
            </w:r>
            <w:r>
              <w:rPr>
                <w:sz w:val="18"/>
              </w:rPr>
              <w:t xml:space="preserve"> Diploma in Health &amp; Social Care </w:t>
            </w:r>
            <w:r>
              <w:rPr>
                <w:b/>
                <w:sz w:val="18"/>
                <w:u w:val="single" w:color="000000"/>
              </w:rPr>
              <w:t>OR</w:t>
            </w:r>
            <w:r>
              <w:rPr>
                <w:sz w:val="18"/>
              </w:rPr>
              <w:t xml:space="preserve"> equivalent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2193384B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353AA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570D5FFF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6A544C6A" w14:textId="77777777">
        <w:trPr>
          <w:trHeight w:val="932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EECD2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i/>
                <w:sz w:val="18"/>
              </w:rPr>
              <w:t xml:space="preserve">Willingness to work towards: </w:t>
            </w:r>
          </w:p>
          <w:p w14:paraId="367FF09B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53E4C9D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  <w:sz w:val="18"/>
              </w:rPr>
              <w:t xml:space="preserve">Children Services </w:t>
            </w:r>
          </w:p>
          <w:p w14:paraId="220E08DD" w14:textId="77777777" w:rsidR="005A2ECF" w:rsidRDefault="007A6369">
            <w:pPr>
              <w:tabs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Level 3 Diploma for Residential Childcare (England) </w:t>
            </w:r>
            <w:r>
              <w:rPr>
                <w:b/>
                <w:sz w:val="18"/>
              </w:rPr>
              <w:t>OR</w:t>
            </w:r>
            <w:r>
              <w:rPr>
                <w:sz w:val="18"/>
              </w:rPr>
              <w:t xml:space="preserve"> Level 3 Diploma in 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6DA5C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5DA3A741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33B1D291" w14:textId="77777777">
        <w:trPr>
          <w:trHeight w:val="93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47C9D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Health &amp; Social Care (Children and Young People) (Wales)  </w:t>
            </w:r>
          </w:p>
          <w:p w14:paraId="2A2D6169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9FED2D6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  <w:sz w:val="18"/>
              </w:rPr>
              <w:t xml:space="preserve">Adult Services </w:t>
            </w:r>
          </w:p>
          <w:p w14:paraId="2FEB1F7B" w14:textId="0E781B1E" w:rsidR="005A2ECF" w:rsidRDefault="007A6369">
            <w:pPr>
              <w:tabs>
                <w:tab w:val="center" w:pos="3630"/>
                <w:tab w:val="center" w:pos="4350"/>
                <w:tab w:val="center" w:pos="5070"/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Level </w:t>
            </w:r>
            <w:r w:rsidR="005730FE">
              <w:rPr>
                <w:sz w:val="18"/>
              </w:rPr>
              <w:t>3</w:t>
            </w:r>
            <w:r>
              <w:rPr>
                <w:sz w:val="18"/>
              </w:rPr>
              <w:t xml:space="preserve"> Diploma in Health &amp; Social Care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            </w:t>
            </w:r>
          </w:p>
          <w:p w14:paraId="6A236CF3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79A1D" w14:textId="77777777" w:rsidR="005A2ECF" w:rsidRDefault="007A6369">
            <w:pPr>
              <w:spacing w:after="0" w:line="259" w:lineRule="auto"/>
              <w:ind w:left="-18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608043B1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5C0C9917" w14:textId="77777777">
        <w:trPr>
          <w:trHeight w:val="414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7C26B" w14:textId="77777777" w:rsidR="005A2ECF" w:rsidRDefault="007A6369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Willingness to work towards further qualifications as required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  <w:p w14:paraId="211A5020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9985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258E3825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4627D4DA" w14:textId="77777777">
        <w:trPr>
          <w:trHeight w:val="516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9E34A" w14:textId="77777777" w:rsidR="005A2ECF" w:rsidRDefault="007A6369">
            <w:pPr>
              <w:tabs>
                <w:tab w:val="center" w:pos="5790"/>
                <w:tab w:val="center" w:pos="651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Undertake relevant group induction training on commencement</w:t>
            </w: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ab/>
              <w:t xml:space="preserve"> </w:t>
            </w:r>
            <w:r>
              <w:rPr>
                <w:b/>
                <w:sz w:val="18"/>
              </w:rPr>
              <w:tab/>
              <w:t xml:space="preserve"> </w:t>
            </w:r>
          </w:p>
          <w:p w14:paraId="15718938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DC12" w14:textId="77777777" w:rsidR="005A2ECF" w:rsidRDefault="007A63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     </w:t>
            </w:r>
            <w:r>
              <w:rPr>
                <w:rFonts w:ascii="Wingdings" w:eastAsia="Wingdings" w:hAnsi="Wingdings" w:cs="Wingdings"/>
                <w:sz w:val="18"/>
              </w:rPr>
              <w:t>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726C7740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A2ECF" w14:paraId="2C6B12E1" w14:textId="77777777">
        <w:trPr>
          <w:trHeight w:val="230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1D79C1" w14:textId="77777777" w:rsidR="005A2ECF" w:rsidRDefault="007A6369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Other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2D48A52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CB6840" w14:textId="77777777" w:rsidR="005A2ECF" w:rsidRDefault="005A2EC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2BFFAFC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sz w:val="18"/>
        </w:rPr>
        <w:t xml:space="preserve"> </w:t>
      </w:r>
    </w:p>
    <w:p w14:paraId="3A0C66B2" w14:textId="77777777" w:rsidR="005A2ECF" w:rsidRDefault="007A6369">
      <w:pPr>
        <w:tabs>
          <w:tab w:val="center" w:pos="4326"/>
          <w:tab w:val="center" w:pos="5046"/>
          <w:tab w:val="center" w:pos="5766"/>
          <w:tab w:val="center" w:pos="6486"/>
          <w:tab w:val="center" w:pos="7402"/>
        </w:tabs>
        <w:spacing w:after="0" w:line="259" w:lineRule="auto"/>
        <w:ind w:left="-10" w:right="0" w:firstLine="0"/>
        <w:jc w:val="left"/>
      </w:pPr>
      <w:r>
        <w:rPr>
          <w:sz w:val="18"/>
        </w:rPr>
        <w:t xml:space="preserve">Commitment to the values of the organisation 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sz w:val="18"/>
        </w:rPr>
        <w:tab/>
        <w:t xml:space="preserve">     </w:t>
      </w:r>
      <w:r>
        <w:rPr>
          <w:rFonts w:ascii="Wingdings" w:eastAsia="Wingdings" w:hAnsi="Wingdings" w:cs="Wingdings"/>
          <w:sz w:val="18"/>
        </w:rPr>
        <w:t></w:t>
      </w:r>
      <w:r>
        <w:rPr>
          <w:sz w:val="18"/>
        </w:rPr>
        <w:t xml:space="preserve"> </w:t>
      </w:r>
    </w:p>
    <w:p w14:paraId="08CC89A4" w14:textId="77777777" w:rsidR="005A2ECF" w:rsidRDefault="007A6369">
      <w:pPr>
        <w:spacing w:after="0" w:line="259" w:lineRule="auto"/>
        <w:ind w:left="5" w:right="0" w:firstLine="0"/>
        <w:jc w:val="left"/>
      </w:pPr>
      <w:r>
        <w:rPr>
          <w:sz w:val="18"/>
        </w:rPr>
        <w:t xml:space="preserve"> </w:t>
      </w:r>
    </w:p>
    <w:p w14:paraId="29C91D4A" w14:textId="77777777" w:rsidR="005A2ECF" w:rsidRDefault="007A6369">
      <w:pPr>
        <w:tabs>
          <w:tab w:val="center" w:pos="1445"/>
          <w:tab w:val="center" w:pos="2165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7"/>
          <w:tab w:val="center" w:pos="7927"/>
          <w:tab w:val="center" w:pos="8893"/>
        </w:tabs>
        <w:spacing w:after="0" w:line="259" w:lineRule="auto"/>
        <w:ind w:left="-10" w:right="0" w:firstLine="0"/>
        <w:jc w:val="left"/>
      </w:pPr>
      <w:r>
        <w:rPr>
          <w:sz w:val="18"/>
        </w:rPr>
        <w:t xml:space="preserve">Driving licence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</w:t>
      </w:r>
      <w:r>
        <w:rPr>
          <w:rFonts w:ascii="Wingdings" w:eastAsia="Wingdings" w:hAnsi="Wingdings" w:cs="Wingdings"/>
          <w:sz w:val="18"/>
        </w:rPr>
        <w:t></w:t>
      </w:r>
      <w:r>
        <w:rPr>
          <w:sz w:val="18"/>
        </w:rPr>
        <w:t xml:space="preserve"> </w:t>
      </w:r>
    </w:p>
    <w:sectPr w:rsidR="005A2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40" w:right="717" w:bottom="1309" w:left="715" w:header="718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26FE" w14:textId="77777777" w:rsidR="007A6369" w:rsidRDefault="007A6369">
      <w:pPr>
        <w:spacing w:after="0" w:line="240" w:lineRule="auto"/>
      </w:pPr>
      <w:r>
        <w:separator/>
      </w:r>
    </w:p>
  </w:endnote>
  <w:endnote w:type="continuationSeparator" w:id="0">
    <w:p w14:paraId="60FF31F7" w14:textId="77777777" w:rsidR="007A6369" w:rsidRDefault="007A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4C01" w14:textId="77777777" w:rsidR="005A2ECF" w:rsidRDefault="007A6369">
    <w:pPr>
      <w:tabs>
        <w:tab w:val="center" w:pos="5250"/>
        <w:tab w:val="center" w:pos="9737"/>
        <w:tab w:val="right" w:pos="10474"/>
      </w:tabs>
      <w:spacing w:after="0" w:line="259" w:lineRule="auto"/>
      <w:ind w:left="0" w:right="-24" w:firstLine="0"/>
      <w:jc w:val="left"/>
    </w:pPr>
    <w:r>
      <w:rPr>
        <w:color w:val="999999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999999"/>
        <w:sz w:val="16"/>
      </w:rPr>
      <w:t>1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999999"/>
        <w:sz w:val="16"/>
      </w:rPr>
      <w:t>4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Revised August 2015 </w:t>
    </w:r>
    <w:r>
      <w:rPr>
        <w:color w:val="999999"/>
        <w:sz w:val="16"/>
      </w:rPr>
      <w:tab/>
      <w:t xml:space="preserve"> </w:t>
    </w:r>
  </w:p>
  <w:p w14:paraId="20796B5A" w14:textId="77777777" w:rsidR="005A2ECF" w:rsidRDefault="007A6369">
    <w:pPr>
      <w:spacing w:after="12" w:line="259" w:lineRule="auto"/>
      <w:ind w:left="5" w:right="0" w:firstLine="0"/>
      <w:jc w:val="left"/>
    </w:pPr>
    <w:r>
      <w:rPr>
        <w:sz w:val="8"/>
      </w:rPr>
      <w:t xml:space="preserve"> </w:t>
    </w:r>
  </w:p>
  <w:p w14:paraId="6D181CE1" w14:textId="77777777" w:rsidR="005A2ECF" w:rsidRDefault="007A6369">
    <w:pPr>
      <w:spacing w:after="0" w:line="259" w:lineRule="auto"/>
      <w:ind w:left="5" w:right="0" w:firstLine="0"/>
      <w:jc w:val="left"/>
    </w:pPr>
    <w:r>
      <w:rPr>
        <w:color w:val="999999"/>
        <w:sz w:val="10"/>
      </w:rPr>
      <w:t xml:space="preserve">H:\0 - GROUP MASTER T &amp; Cs and Job Titles and JDs\1 - </w:t>
    </w:r>
    <w:r>
      <w:rPr>
        <w:color w:val="999999"/>
        <w:sz w:val="10"/>
      </w:rPr>
      <w:t xml:space="preserve">Word version of JD &amp; PS\WORD JD's\C - House-Flat-Shift Manager JD &amp; PS.doc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A47D" w14:textId="77777777" w:rsidR="005A2ECF" w:rsidRDefault="007A6369">
    <w:pPr>
      <w:tabs>
        <w:tab w:val="center" w:pos="5250"/>
        <w:tab w:val="center" w:pos="9737"/>
        <w:tab w:val="right" w:pos="10474"/>
      </w:tabs>
      <w:spacing w:after="0" w:line="259" w:lineRule="auto"/>
      <w:ind w:left="0" w:right="-24" w:firstLine="0"/>
      <w:jc w:val="left"/>
    </w:pPr>
    <w:r>
      <w:rPr>
        <w:color w:val="999999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999999"/>
        <w:sz w:val="16"/>
      </w:rPr>
      <w:t>1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999999"/>
        <w:sz w:val="16"/>
      </w:rPr>
      <w:t>4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Revised August 2015 </w:t>
    </w:r>
    <w:r>
      <w:rPr>
        <w:color w:val="999999"/>
        <w:sz w:val="16"/>
      </w:rPr>
      <w:tab/>
      <w:t xml:space="preserve"> </w:t>
    </w:r>
  </w:p>
  <w:p w14:paraId="30541C70" w14:textId="77777777" w:rsidR="005A2ECF" w:rsidRDefault="007A6369">
    <w:pPr>
      <w:spacing w:after="12" w:line="259" w:lineRule="auto"/>
      <w:ind w:left="5" w:right="0" w:firstLine="0"/>
      <w:jc w:val="left"/>
    </w:pPr>
    <w:r>
      <w:rPr>
        <w:sz w:val="8"/>
      </w:rPr>
      <w:t xml:space="preserve"> </w:t>
    </w:r>
  </w:p>
  <w:p w14:paraId="25D3C40A" w14:textId="77777777" w:rsidR="005A2ECF" w:rsidRDefault="007A6369">
    <w:pPr>
      <w:spacing w:after="0" w:line="259" w:lineRule="auto"/>
      <w:ind w:left="5" w:right="0" w:firstLine="0"/>
      <w:jc w:val="left"/>
    </w:pPr>
    <w:r>
      <w:rPr>
        <w:color w:val="999999"/>
        <w:sz w:val="10"/>
      </w:rPr>
      <w:t xml:space="preserve">H:\0 - </w:t>
    </w:r>
    <w:r>
      <w:rPr>
        <w:color w:val="999999"/>
        <w:sz w:val="10"/>
      </w:rPr>
      <w:t xml:space="preserve">GROUP MASTER T &amp; Cs and Job Titles and JDs\1 - Word version of JD &amp; PS\WORD JD's\C - House-Flat-Shift Manager JD &amp; PS.doc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B514" w14:textId="77777777" w:rsidR="005A2ECF" w:rsidRDefault="007A6369">
    <w:pPr>
      <w:tabs>
        <w:tab w:val="center" w:pos="5250"/>
        <w:tab w:val="center" w:pos="9737"/>
        <w:tab w:val="right" w:pos="10474"/>
      </w:tabs>
      <w:spacing w:after="0" w:line="259" w:lineRule="auto"/>
      <w:ind w:left="0" w:right="-24" w:firstLine="0"/>
      <w:jc w:val="left"/>
    </w:pPr>
    <w:r>
      <w:rPr>
        <w:color w:val="999999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999999"/>
        <w:sz w:val="16"/>
      </w:rPr>
      <w:t>1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999999"/>
        <w:sz w:val="16"/>
      </w:rPr>
      <w:t>4</w:t>
    </w:r>
    <w:r>
      <w:rPr>
        <w:color w:val="999999"/>
        <w:sz w:val="16"/>
      </w:rPr>
      <w:fldChar w:fldCharType="end"/>
    </w:r>
    <w:r>
      <w:rPr>
        <w:color w:val="999999"/>
        <w:sz w:val="16"/>
      </w:rPr>
      <w:t xml:space="preserve"> </w:t>
    </w:r>
    <w:r>
      <w:rPr>
        <w:color w:val="999999"/>
        <w:sz w:val="16"/>
      </w:rPr>
      <w:tab/>
      <w:t xml:space="preserve"> </w:t>
    </w:r>
    <w:r>
      <w:rPr>
        <w:color w:val="999999"/>
        <w:sz w:val="16"/>
      </w:rPr>
      <w:tab/>
      <w:t xml:space="preserve">Revised August 2015 </w:t>
    </w:r>
    <w:r>
      <w:rPr>
        <w:color w:val="999999"/>
        <w:sz w:val="16"/>
      </w:rPr>
      <w:tab/>
      <w:t xml:space="preserve"> </w:t>
    </w:r>
  </w:p>
  <w:p w14:paraId="0619CDCF" w14:textId="77777777" w:rsidR="005A2ECF" w:rsidRDefault="007A6369">
    <w:pPr>
      <w:spacing w:after="12" w:line="259" w:lineRule="auto"/>
      <w:ind w:left="5" w:right="0" w:firstLine="0"/>
      <w:jc w:val="left"/>
    </w:pPr>
    <w:r>
      <w:rPr>
        <w:sz w:val="8"/>
      </w:rPr>
      <w:t xml:space="preserve"> </w:t>
    </w:r>
  </w:p>
  <w:p w14:paraId="26F93653" w14:textId="77777777" w:rsidR="005A2ECF" w:rsidRDefault="007A6369">
    <w:pPr>
      <w:spacing w:after="0" w:line="259" w:lineRule="auto"/>
      <w:ind w:left="5" w:right="0" w:firstLine="0"/>
      <w:jc w:val="left"/>
    </w:pPr>
    <w:r>
      <w:rPr>
        <w:color w:val="999999"/>
        <w:sz w:val="10"/>
      </w:rPr>
      <w:t>H:\0 - GROUP MASTER T &amp; Cs and Job T</w:t>
    </w:r>
    <w:r>
      <w:rPr>
        <w:color w:val="999999"/>
        <w:sz w:val="10"/>
      </w:rPr>
      <w:t xml:space="preserve">itles and JDs\1 - Word version of JD &amp; PS\WORD JD's\C - House-Flat-Shift Manager JD &amp; PS.doc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DCF9" w14:textId="77777777" w:rsidR="007A6369" w:rsidRDefault="007A6369">
      <w:pPr>
        <w:spacing w:after="0" w:line="240" w:lineRule="auto"/>
      </w:pPr>
      <w:r>
        <w:separator/>
      </w:r>
    </w:p>
  </w:footnote>
  <w:footnote w:type="continuationSeparator" w:id="0">
    <w:p w14:paraId="69B6440A" w14:textId="77777777" w:rsidR="007A6369" w:rsidRDefault="007A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A6BF" w14:textId="77777777" w:rsidR="005A2ECF" w:rsidRDefault="007A6369">
    <w:pPr>
      <w:spacing w:after="0" w:line="259" w:lineRule="auto"/>
      <w:ind w:left="358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1ECC88D" wp14:editId="13D6A0D1">
          <wp:simplePos x="0" y="0"/>
          <wp:positionH relativeFrom="page">
            <wp:posOffset>4957445</wp:posOffset>
          </wp:positionH>
          <wp:positionV relativeFrom="page">
            <wp:posOffset>455930</wp:posOffset>
          </wp:positionV>
          <wp:extent cx="1922145" cy="5302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14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999999"/>
        <w:sz w:val="24"/>
      </w:rPr>
      <w:t xml:space="preserve">                                                                                                     </w:t>
    </w:r>
    <w:r>
      <w:rPr>
        <w:b/>
        <w:color w:val="999999"/>
      </w:rPr>
      <w:t xml:space="preserve"> </w:t>
    </w:r>
  </w:p>
  <w:p w14:paraId="3C48CE32" w14:textId="77777777" w:rsidR="005A2ECF" w:rsidRDefault="007A6369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433F" w14:textId="77777777" w:rsidR="005A2ECF" w:rsidRDefault="007A6369">
    <w:pPr>
      <w:spacing w:after="0" w:line="259" w:lineRule="auto"/>
      <w:ind w:left="358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E4325E" wp14:editId="6C6CFBB7">
          <wp:simplePos x="0" y="0"/>
          <wp:positionH relativeFrom="page">
            <wp:posOffset>4957445</wp:posOffset>
          </wp:positionH>
          <wp:positionV relativeFrom="page">
            <wp:posOffset>455930</wp:posOffset>
          </wp:positionV>
          <wp:extent cx="1922145" cy="53022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14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999999"/>
        <w:sz w:val="24"/>
      </w:rPr>
      <w:t xml:space="preserve">                                                                                                     </w:t>
    </w:r>
    <w:r>
      <w:rPr>
        <w:b/>
        <w:color w:val="999999"/>
      </w:rPr>
      <w:t xml:space="preserve"> </w:t>
    </w:r>
  </w:p>
  <w:p w14:paraId="7EC59296" w14:textId="77777777" w:rsidR="005A2ECF" w:rsidRDefault="007A6369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772D" w14:textId="77777777" w:rsidR="005A2ECF" w:rsidRDefault="007A6369">
    <w:pPr>
      <w:spacing w:after="0" w:line="259" w:lineRule="auto"/>
      <w:ind w:left="358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0184D5" wp14:editId="5151A1D7">
          <wp:simplePos x="0" y="0"/>
          <wp:positionH relativeFrom="page">
            <wp:posOffset>4957445</wp:posOffset>
          </wp:positionH>
          <wp:positionV relativeFrom="page">
            <wp:posOffset>455930</wp:posOffset>
          </wp:positionV>
          <wp:extent cx="1922145" cy="53022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14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999999"/>
        <w:sz w:val="24"/>
      </w:rPr>
      <w:t xml:space="preserve">                                          </w:t>
    </w:r>
    <w:r>
      <w:rPr>
        <w:b/>
        <w:color w:val="999999"/>
        <w:sz w:val="24"/>
      </w:rPr>
      <w:t xml:space="preserve">                                                           </w:t>
    </w:r>
    <w:r>
      <w:rPr>
        <w:b/>
        <w:color w:val="999999"/>
      </w:rPr>
      <w:t xml:space="preserve"> </w:t>
    </w:r>
  </w:p>
  <w:p w14:paraId="4C32DFD9" w14:textId="77777777" w:rsidR="005A2ECF" w:rsidRDefault="007A6369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CE1"/>
    <w:multiLevelType w:val="hybridMultilevel"/>
    <w:tmpl w:val="4DD68134"/>
    <w:lvl w:ilvl="0" w:tplc="2D82366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2F0D2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0A05C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863C2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365862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AD0F6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0E0F58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8C5EE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A357A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C246F6"/>
    <w:multiLevelType w:val="hybridMultilevel"/>
    <w:tmpl w:val="2F286308"/>
    <w:lvl w:ilvl="0" w:tplc="9746CC3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4EDE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2AB9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846E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65A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0E4D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671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01A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9048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48316E"/>
    <w:multiLevelType w:val="hybridMultilevel"/>
    <w:tmpl w:val="F42CC9CC"/>
    <w:lvl w:ilvl="0" w:tplc="1D02411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E010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6CA5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CE0E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A1A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8C45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4670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A6DE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81B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CF"/>
    <w:rsid w:val="005730FE"/>
    <w:rsid w:val="005A2ECF"/>
    <w:rsid w:val="007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43F4"/>
  <w15:docId w15:val="{AB7CEE7A-1BBB-4AC9-ACE1-DB8B78CE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70" w:right="8" w:hanging="37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subject/>
  <dc:creator>Nicki Taylor</dc:creator>
  <cp:keywords/>
  <cp:lastModifiedBy>Ioana Cojocareanu</cp:lastModifiedBy>
  <cp:revision>2</cp:revision>
  <dcterms:created xsi:type="dcterms:W3CDTF">2022-01-19T11:36:00Z</dcterms:created>
  <dcterms:modified xsi:type="dcterms:W3CDTF">2022-01-19T11:36:00Z</dcterms:modified>
</cp:coreProperties>
</file>