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8097" w14:textId="6BA63EC2" w:rsidR="0017332F" w:rsidRDefault="00D2516C">
      <w:r>
        <w:t>Role: Youth Coach</w:t>
      </w:r>
    </w:p>
    <w:p w14:paraId="27B81B2A" w14:textId="1381F227" w:rsidR="00D2516C" w:rsidRDefault="00D2516C">
      <w:r>
        <w:t>Hours: 37.5 per week, Term Time plus 4 weeks</w:t>
      </w:r>
    </w:p>
    <w:p w14:paraId="779F01A2" w14:textId="77777777" w:rsidR="00DF69B9" w:rsidRPr="00DF69B9" w:rsidRDefault="00DF69B9" w:rsidP="00DF69B9">
      <w:r w:rsidRPr="00DF69B9">
        <w:rPr>
          <w:b/>
          <w:bCs/>
          <w:u w:val="single"/>
        </w:rPr>
        <w:t>About Reddish Hall School</w:t>
      </w:r>
    </w:p>
    <w:p w14:paraId="7B338B25" w14:textId="6C3B244D" w:rsidR="00DF69B9" w:rsidRDefault="00DF69B9">
      <w:r w:rsidRPr="00DF69B9">
        <w:t>Reddish Hall is an independent SEMH school situated in Stockport</w:t>
      </w:r>
      <w:r>
        <w:t>, based across two sites</w:t>
      </w:r>
      <w:r w:rsidRPr="00DF69B9">
        <w:t>. The aim of the school is to encourage children to achieve and succeed personally, academically, socially and develop their self confidence that will enable them to cope in everyday situations and manage the transition from school to college or work environments. By rebuilding self-esteem and forging positive relationships, our pupils replace failure with success.</w:t>
      </w:r>
    </w:p>
    <w:p w14:paraId="10012B06" w14:textId="77777777" w:rsidR="00DF69B9" w:rsidRPr="00DF69B9" w:rsidRDefault="00DF69B9" w:rsidP="00DF69B9">
      <w:pPr>
        <w:rPr>
          <w:b/>
          <w:u w:val="single"/>
        </w:rPr>
      </w:pPr>
      <w:r w:rsidRPr="00DF69B9">
        <w:rPr>
          <w:b/>
          <w:u w:val="single"/>
        </w:rPr>
        <w:t xml:space="preserve">Children’s- Acorn Education &amp; Care </w:t>
      </w:r>
    </w:p>
    <w:p w14:paraId="17DC2F11" w14:textId="77777777" w:rsidR="00DF69B9" w:rsidRPr="00DF69B9" w:rsidRDefault="00DF69B9" w:rsidP="00DF69B9">
      <w:r w:rsidRPr="00DF69B9">
        <w:t>We are part of Acorn Education and Care and can promise you plenty of challenges, and a rich variety of opportunities to develop your career.</w:t>
      </w:r>
    </w:p>
    <w:p w14:paraId="75066741" w14:textId="77777777" w:rsidR="00DF69B9" w:rsidRPr="00DF69B9" w:rsidRDefault="00DF69B9" w:rsidP="00DF69B9">
      <w:r w:rsidRPr="00DF69B9">
        <w:t>We provide Education and Care across a number of schools and residential homes nationally. Our specialist SEN provision, coupled with our expertise within residential care means we offer thousands of vulnerable children across the UK a holistic, wraparound care, residential and education service, empowering them with everything they need to flourish. It is by no accident that 94% of our schools and homes are rated as 'Outstanding' or 'Good'.</w:t>
      </w:r>
    </w:p>
    <w:p w14:paraId="09C7BAD0" w14:textId="11B41EC7" w:rsidR="00DF69B9" w:rsidRDefault="00DF69B9" w:rsidP="00DF69B9">
      <w:r w:rsidRPr="00DF69B9">
        <w:t>We welcome staff who share our commitment to help children experience better days and better lives. Through ongoing development and training, we ensure our staff are well prepared for their jobs and given every opportunity to extend their skills.</w:t>
      </w:r>
    </w:p>
    <w:p w14:paraId="099F8E62" w14:textId="2C64C34E" w:rsidR="00847FD3" w:rsidRPr="00104435" w:rsidRDefault="00104435" w:rsidP="00847FD3">
      <w:pPr>
        <w:rPr>
          <w:b/>
          <w:bCs/>
          <w:u w:val="single"/>
        </w:rPr>
      </w:pPr>
      <w:r w:rsidRPr="00104435">
        <w:rPr>
          <w:b/>
          <w:bCs/>
          <w:u w:val="single"/>
        </w:rPr>
        <w:t>Job Overview</w:t>
      </w:r>
    </w:p>
    <w:p w14:paraId="5FC81CB0" w14:textId="7EC15DDC" w:rsidR="00847FD3" w:rsidRDefault="00847FD3" w:rsidP="00847FD3">
      <w:r>
        <w:t xml:space="preserve">As a Youth Coach you will support with the education, attendance and emotional well-being of young people who are accessing </w:t>
      </w:r>
      <w:r w:rsidR="006306AB">
        <w:t xml:space="preserve">a bespoke education plan which includes </w:t>
      </w:r>
      <w:r w:rsidR="00527AD3">
        <w:t>off site provision.  Lone working may be part of the role, as well as taking ownership and co-ordination of aspects of the young person’s timetable.</w:t>
      </w:r>
    </w:p>
    <w:p w14:paraId="5B3ABBA7" w14:textId="05482F9C" w:rsidR="00527AD3" w:rsidRDefault="00527AD3" w:rsidP="00847FD3">
      <w:r>
        <w:t>You would be the key worker responsible for communicating information around the young person, liaising with other school colleagues, parents and carers and external providers.</w:t>
      </w:r>
    </w:p>
    <w:p w14:paraId="785C4117" w14:textId="2549FB90" w:rsidR="00473AB4" w:rsidRDefault="00527AD3" w:rsidP="00847FD3">
      <w:r>
        <w:t>As part of the role, you will be expected to write risk assessments</w:t>
      </w:r>
      <w:r w:rsidR="00473AB4">
        <w:t>, conduct pre-visit risk assessments and ensure relevant policies and procedures are followed.</w:t>
      </w:r>
    </w:p>
    <w:p w14:paraId="22449609" w14:textId="30A55F01" w:rsidR="00473AB4" w:rsidRDefault="00473AB4" w:rsidP="00847FD3">
      <w:r>
        <w:t>This is initially for one specific young person who is on a bespoke timetable</w:t>
      </w:r>
      <w:r w:rsidR="00104435">
        <w:t>, with holistic and therapeutic input during part of the day.</w:t>
      </w:r>
    </w:p>
    <w:p w14:paraId="533A70C5" w14:textId="62376576" w:rsidR="00104435" w:rsidRDefault="00104435" w:rsidP="00847FD3">
      <w:r>
        <w:t>You will link closely with the SENCO and Wellbeing Co-ordinator.</w:t>
      </w:r>
    </w:p>
    <w:p w14:paraId="023C4FF7" w14:textId="7587469B" w:rsidR="00104435" w:rsidRPr="00104435" w:rsidRDefault="00104435" w:rsidP="00847FD3">
      <w:pPr>
        <w:rPr>
          <w:b/>
          <w:bCs/>
          <w:u w:val="single"/>
        </w:rPr>
      </w:pPr>
      <w:r w:rsidRPr="00104435">
        <w:rPr>
          <w:b/>
          <w:bCs/>
          <w:u w:val="single"/>
        </w:rPr>
        <w:t xml:space="preserve">Person Specification </w:t>
      </w:r>
    </w:p>
    <w:tbl>
      <w:tblPr>
        <w:tblStyle w:val="TableGrid"/>
        <w:tblW w:w="0" w:type="auto"/>
        <w:tblLook w:val="04A0" w:firstRow="1" w:lastRow="0" w:firstColumn="1" w:lastColumn="0" w:noHBand="0" w:noVBand="1"/>
      </w:tblPr>
      <w:tblGrid>
        <w:gridCol w:w="7040"/>
        <w:gridCol w:w="1976"/>
      </w:tblGrid>
      <w:tr w:rsidR="00104435" w14:paraId="1E412D5E" w14:textId="77777777" w:rsidTr="00104435">
        <w:tc>
          <w:tcPr>
            <w:tcW w:w="7650" w:type="dxa"/>
            <w:shd w:val="clear" w:color="auto" w:fill="E7E6E6" w:themeFill="background2"/>
          </w:tcPr>
          <w:p w14:paraId="2EC34956" w14:textId="5E11F0CC" w:rsidR="00104435" w:rsidRPr="00104435" w:rsidRDefault="00104435" w:rsidP="00847FD3">
            <w:pPr>
              <w:rPr>
                <w:b/>
                <w:bCs/>
              </w:rPr>
            </w:pPr>
            <w:r w:rsidRPr="00104435">
              <w:rPr>
                <w:b/>
                <w:bCs/>
              </w:rPr>
              <w:t>Quality</w:t>
            </w:r>
          </w:p>
        </w:tc>
        <w:tc>
          <w:tcPr>
            <w:tcW w:w="1366" w:type="dxa"/>
            <w:shd w:val="clear" w:color="auto" w:fill="E7E6E6" w:themeFill="background2"/>
          </w:tcPr>
          <w:p w14:paraId="14E131D3" w14:textId="1226A15E" w:rsidR="00104435" w:rsidRPr="00104435" w:rsidRDefault="00104435" w:rsidP="00847FD3">
            <w:pPr>
              <w:rPr>
                <w:b/>
                <w:bCs/>
              </w:rPr>
            </w:pPr>
            <w:r w:rsidRPr="00104435">
              <w:rPr>
                <w:b/>
                <w:bCs/>
              </w:rPr>
              <w:t>Essential/Desirable</w:t>
            </w:r>
          </w:p>
        </w:tc>
      </w:tr>
      <w:tr w:rsidR="00104435" w14:paraId="749B25C4" w14:textId="77777777" w:rsidTr="00104435">
        <w:tc>
          <w:tcPr>
            <w:tcW w:w="7650" w:type="dxa"/>
          </w:tcPr>
          <w:p w14:paraId="45762E17" w14:textId="6963E08A" w:rsidR="00104435" w:rsidRDefault="00104435" w:rsidP="00847FD3">
            <w:r>
              <w:t>An outstanding understanding of safeguarding protocols</w:t>
            </w:r>
          </w:p>
        </w:tc>
        <w:tc>
          <w:tcPr>
            <w:tcW w:w="1366" w:type="dxa"/>
          </w:tcPr>
          <w:p w14:paraId="61D2F202" w14:textId="24CB99AC" w:rsidR="00104435" w:rsidRDefault="00104435" w:rsidP="00847FD3">
            <w:r>
              <w:t>E</w:t>
            </w:r>
          </w:p>
        </w:tc>
      </w:tr>
      <w:tr w:rsidR="00104435" w14:paraId="5B085FC2" w14:textId="77777777" w:rsidTr="00104435">
        <w:tc>
          <w:tcPr>
            <w:tcW w:w="7650" w:type="dxa"/>
          </w:tcPr>
          <w:p w14:paraId="7F04D7BF" w14:textId="169240E2" w:rsidR="00104435" w:rsidRDefault="00104435" w:rsidP="00847FD3">
            <w:r>
              <w:t>Resilience and patience</w:t>
            </w:r>
          </w:p>
        </w:tc>
        <w:tc>
          <w:tcPr>
            <w:tcW w:w="1366" w:type="dxa"/>
          </w:tcPr>
          <w:p w14:paraId="77D5AADA" w14:textId="31D31987" w:rsidR="00104435" w:rsidRDefault="00104435" w:rsidP="00847FD3">
            <w:r>
              <w:t>E</w:t>
            </w:r>
          </w:p>
        </w:tc>
      </w:tr>
      <w:tr w:rsidR="00104435" w14:paraId="3BE67394" w14:textId="77777777" w:rsidTr="00104435">
        <w:tc>
          <w:tcPr>
            <w:tcW w:w="7650" w:type="dxa"/>
          </w:tcPr>
          <w:p w14:paraId="6B4E8B56" w14:textId="17BEC24D" w:rsidR="00104435" w:rsidRDefault="00104435" w:rsidP="00847FD3">
            <w:r>
              <w:t>At least a level 2 pass in Maths and English</w:t>
            </w:r>
          </w:p>
        </w:tc>
        <w:tc>
          <w:tcPr>
            <w:tcW w:w="1366" w:type="dxa"/>
          </w:tcPr>
          <w:p w14:paraId="3F4457BB" w14:textId="0A8712CF" w:rsidR="00104435" w:rsidRDefault="00104435" w:rsidP="00847FD3">
            <w:r>
              <w:t>D</w:t>
            </w:r>
          </w:p>
        </w:tc>
      </w:tr>
      <w:tr w:rsidR="00104435" w14:paraId="4E2C3E00" w14:textId="77777777" w:rsidTr="00104435">
        <w:tc>
          <w:tcPr>
            <w:tcW w:w="7650" w:type="dxa"/>
          </w:tcPr>
          <w:p w14:paraId="12ECDC05" w14:textId="2B70E345" w:rsidR="00104435" w:rsidRDefault="00104435" w:rsidP="00847FD3">
            <w:r>
              <w:t>A high degree of computer literacy</w:t>
            </w:r>
          </w:p>
        </w:tc>
        <w:tc>
          <w:tcPr>
            <w:tcW w:w="1366" w:type="dxa"/>
          </w:tcPr>
          <w:p w14:paraId="23C16AD5" w14:textId="2B00E636" w:rsidR="00104435" w:rsidRDefault="00B76031" w:rsidP="00847FD3">
            <w:r>
              <w:t>E</w:t>
            </w:r>
          </w:p>
        </w:tc>
      </w:tr>
      <w:tr w:rsidR="00104435" w14:paraId="322BD6C1" w14:textId="77777777" w:rsidTr="00104435">
        <w:tc>
          <w:tcPr>
            <w:tcW w:w="7650" w:type="dxa"/>
          </w:tcPr>
          <w:p w14:paraId="125370ED" w14:textId="7F8E76AF" w:rsidR="00104435" w:rsidRDefault="00104435" w:rsidP="00847FD3">
            <w:r>
              <w:t xml:space="preserve">Experience or training </w:t>
            </w:r>
            <w:r w:rsidR="00B76031">
              <w:t>in Therapeutic Parenting and/or Trauma Informed Approach</w:t>
            </w:r>
          </w:p>
        </w:tc>
        <w:tc>
          <w:tcPr>
            <w:tcW w:w="1366" w:type="dxa"/>
          </w:tcPr>
          <w:p w14:paraId="261FEF4B" w14:textId="176C262A" w:rsidR="00104435" w:rsidRDefault="00B76031" w:rsidP="00847FD3">
            <w:r>
              <w:t>D</w:t>
            </w:r>
          </w:p>
        </w:tc>
      </w:tr>
      <w:tr w:rsidR="00104435" w14:paraId="452329B7" w14:textId="77777777" w:rsidTr="00104435">
        <w:tc>
          <w:tcPr>
            <w:tcW w:w="7650" w:type="dxa"/>
          </w:tcPr>
          <w:p w14:paraId="56DA8107" w14:textId="01D6F3FF" w:rsidR="00104435" w:rsidRDefault="00B76031" w:rsidP="00847FD3">
            <w:r>
              <w:t>A full, clean driving licence and business insurance</w:t>
            </w:r>
          </w:p>
        </w:tc>
        <w:tc>
          <w:tcPr>
            <w:tcW w:w="1366" w:type="dxa"/>
          </w:tcPr>
          <w:p w14:paraId="1794DE5C" w14:textId="2E5B1DA2" w:rsidR="00104435" w:rsidRDefault="00B76031" w:rsidP="00847FD3">
            <w:r>
              <w:t>E</w:t>
            </w:r>
          </w:p>
        </w:tc>
      </w:tr>
      <w:tr w:rsidR="00104435" w14:paraId="5AD31C8B" w14:textId="77777777" w:rsidTr="00104435">
        <w:tc>
          <w:tcPr>
            <w:tcW w:w="7650" w:type="dxa"/>
          </w:tcPr>
          <w:p w14:paraId="71043775" w14:textId="50CAF12F" w:rsidR="00104435" w:rsidRDefault="00B76031" w:rsidP="00847FD3">
            <w:r>
              <w:lastRenderedPageBreak/>
              <w:t xml:space="preserve">Experience of working in a SEMH setting </w:t>
            </w:r>
          </w:p>
        </w:tc>
        <w:tc>
          <w:tcPr>
            <w:tcW w:w="1366" w:type="dxa"/>
          </w:tcPr>
          <w:p w14:paraId="49D06583" w14:textId="3CC089F8" w:rsidR="00104435" w:rsidRDefault="00C47B37" w:rsidP="00847FD3">
            <w:r>
              <w:t>D</w:t>
            </w:r>
          </w:p>
        </w:tc>
      </w:tr>
      <w:tr w:rsidR="00C47B37" w14:paraId="3EB65D2A" w14:textId="77777777" w:rsidTr="00104435">
        <w:tc>
          <w:tcPr>
            <w:tcW w:w="7650" w:type="dxa"/>
          </w:tcPr>
          <w:p w14:paraId="56B46366" w14:textId="033046F7" w:rsidR="00C47B37" w:rsidRDefault="00C47B37" w:rsidP="00847FD3">
            <w:r>
              <w:t xml:space="preserve">Experience of working with young people with significant mental health difficulties </w:t>
            </w:r>
          </w:p>
        </w:tc>
        <w:tc>
          <w:tcPr>
            <w:tcW w:w="1366" w:type="dxa"/>
          </w:tcPr>
          <w:p w14:paraId="615616D2" w14:textId="6E1F2AF9" w:rsidR="00C47B37" w:rsidRDefault="00C47B37" w:rsidP="00847FD3">
            <w:r>
              <w:t>D</w:t>
            </w:r>
          </w:p>
        </w:tc>
      </w:tr>
      <w:tr w:rsidR="00C47B37" w14:paraId="43C4AC78" w14:textId="77777777" w:rsidTr="00104435">
        <w:tc>
          <w:tcPr>
            <w:tcW w:w="7650" w:type="dxa"/>
          </w:tcPr>
          <w:p w14:paraId="05ABC5D1" w14:textId="09AD3A0F" w:rsidR="00C47B37" w:rsidRDefault="00C47B37" w:rsidP="00847FD3">
            <w:r>
              <w:t>Good understanding of SEN issues</w:t>
            </w:r>
          </w:p>
        </w:tc>
        <w:tc>
          <w:tcPr>
            <w:tcW w:w="1366" w:type="dxa"/>
          </w:tcPr>
          <w:p w14:paraId="29D0A131" w14:textId="5598FB55" w:rsidR="00C47B37" w:rsidRDefault="00C47B37" w:rsidP="00847FD3">
            <w:r>
              <w:t>E</w:t>
            </w:r>
          </w:p>
        </w:tc>
      </w:tr>
      <w:tr w:rsidR="00C47B37" w14:paraId="4E981C64" w14:textId="77777777" w:rsidTr="00104435">
        <w:tc>
          <w:tcPr>
            <w:tcW w:w="7650" w:type="dxa"/>
          </w:tcPr>
          <w:p w14:paraId="13326247" w14:textId="2B6F4438" w:rsidR="00C47B37" w:rsidRDefault="00C47B37" w:rsidP="00847FD3">
            <w:r>
              <w:t>A commitment to the safeguarding and wellbeing of young people.</w:t>
            </w:r>
          </w:p>
        </w:tc>
        <w:tc>
          <w:tcPr>
            <w:tcW w:w="1366" w:type="dxa"/>
          </w:tcPr>
          <w:p w14:paraId="0EF0FFF5" w14:textId="372E3A8D" w:rsidR="00C47B37" w:rsidRDefault="00B91E0F" w:rsidP="00847FD3">
            <w:r>
              <w:t>E</w:t>
            </w:r>
          </w:p>
        </w:tc>
      </w:tr>
      <w:tr w:rsidR="00B91E0F" w14:paraId="74D3DC47" w14:textId="77777777" w:rsidTr="00104435">
        <w:tc>
          <w:tcPr>
            <w:tcW w:w="7650" w:type="dxa"/>
          </w:tcPr>
          <w:p w14:paraId="49C50700" w14:textId="7DE2C9AC" w:rsidR="00B91E0F" w:rsidRDefault="00B91E0F" w:rsidP="00847FD3">
            <w:r>
              <w:t>Excellent communication and organisational skills</w:t>
            </w:r>
          </w:p>
        </w:tc>
        <w:tc>
          <w:tcPr>
            <w:tcW w:w="1366" w:type="dxa"/>
          </w:tcPr>
          <w:p w14:paraId="26AA783F" w14:textId="005FB49D" w:rsidR="00B91E0F" w:rsidRDefault="00B91E0F" w:rsidP="00847FD3">
            <w:r>
              <w:t>E</w:t>
            </w:r>
          </w:p>
        </w:tc>
      </w:tr>
    </w:tbl>
    <w:p w14:paraId="17E14F4F" w14:textId="6698D389" w:rsidR="00473AB4" w:rsidRDefault="00473AB4" w:rsidP="00847FD3"/>
    <w:p w14:paraId="0FF81BA5" w14:textId="22EF625C" w:rsidR="00C47B37" w:rsidRDefault="00C47B37" w:rsidP="00847FD3">
      <w:pPr>
        <w:rPr>
          <w:b/>
          <w:bCs/>
          <w:u w:val="single"/>
        </w:rPr>
      </w:pPr>
      <w:r w:rsidRPr="00C47B37">
        <w:rPr>
          <w:b/>
          <w:bCs/>
          <w:u w:val="single"/>
        </w:rPr>
        <w:t>Job description</w:t>
      </w:r>
    </w:p>
    <w:tbl>
      <w:tblPr>
        <w:tblStyle w:val="TableGrid"/>
        <w:tblW w:w="0" w:type="auto"/>
        <w:tblLook w:val="04A0" w:firstRow="1" w:lastRow="0" w:firstColumn="1" w:lastColumn="0" w:noHBand="0" w:noVBand="1"/>
      </w:tblPr>
      <w:tblGrid>
        <w:gridCol w:w="9016"/>
      </w:tblGrid>
      <w:tr w:rsidR="00B91E0F" w14:paraId="1D58EFD4" w14:textId="77777777" w:rsidTr="00B91E0F">
        <w:tc>
          <w:tcPr>
            <w:tcW w:w="9016" w:type="dxa"/>
          </w:tcPr>
          <w:p w14:paraId="0139B171" w14:textId="3316A01A" w:rsidR="00B91E0F" w:rsidRDefault="00B91E0F" w:rsidP="00847FD3">
            <w:r>
              <w:t>To support individual children with academic progress, under the guidance of teaching staff</w:t>
            </w:r>
          </w:p>
        </w:tc>
      </w:tr>
      <w:tr w:rsidR="00B91E0F" w14:paraId="333ADE4F" w14:textId="77777777" w:rsidTr="00B91E0F">
        <w:tc>
          <w:tcPr>
            <w:tcW w:w="9016" w:type="dxa"/>
          </w:tcPr>
          <w:p w14:paraId="1B51FBF0" w14:textId="3F97463E" w:rsidR="00B91E0F" w:rsidRDefault="00B91E0F" w:rsidP="00847FD3">
            <w:r>
              <w:t>To report to relevant parties on the progress of pupils</w:t>
            </w:r>
          </w:p>
        </w:tc>
      </w:tr>
      <w:tr w:rsidR="00B91E0F" w14:paraId="7BF9B890" w14:textId="77777777" w:rsidTr="00B91E0F">
        <w:tc>
          <w:tcPr>
            <w:tcW w:w="9016" w:type="dxa"/>
          </w:tcPr>
          <w:p w14:paraId="6E9F9A92" w14:textId="38FFB5B4" w:rsidR="00B91E0F" w:rsidRDefault="00B91E0F" w:rsidP="00847FD3">
            <w:r>
              <w:t>To be the main point of communication with school, home and other professionals involved with the young person</w:t>
            </w:r>
          </w:p>
        </w:tc>
      </w:tr>
      <w:tr w:rsidR="00B91E0F" w14:paraId="4B5A8D63" w14:textId="77777777" w:rsidTr="00B91E0F">
        <w:tc>
          <w:tcPr>
            <w:tcW w:w="9016" w:type="dxa"/>
          </w:tcPr>
          <w:p w14:paraId="1549CD6D" w14:textId="236DBB9E" w:rsidR="00B91E0F" w:rsidRDefault="00B91E0F" w:rsidP="00847FD3">
            <w:r>
              <w:t>To write pre visit risk assessments and risk assessments</w:t>
            </w:r>
          </w:p>
        </w:tc>
      </w:tr>
      <w:tr w:rsidR="00B91E0F" w14:paraId="103CEC98" w14:textId="77777777" w:rsidTr="00B91E0F">
        <w:tc>
          <w:tcPr>
            <w:tcW w:w="9016" w:type="dxa"/>
          </w:tcPr>
          <w:p w14:paraId="48A22A48" w14:textId="4C8D20F7" w:rsidR="00B91E0F" w:rsidRDefault="00B91E0F" w:rsidP="00847FD3">
            <w:r>
              <w:t xml:space="preserve">To work with the SENCO and Wellbeing Co-ordinator to ensure that any young person’s timetable and activities planned are engaging and appropriate </w:t>
            </w:r>
          </w:p>
        </w:tc>
      </w:tr>
      <w:tr w:rsidR="00B91E0F" w14:paraId="6275836C" w14:textId="77777777" w:rsidTr="00B91E0F">
        <w:tc>
          <w:tcPr>
            <w:tcW w:w="9016" w:type="dxa"/>
          </w:tcPr>
          <w:p w14:paraId="07E7CB79" w14:textId="4A1FCB36" w:rsidR="00B91E0F" w:rsidRDefault="00B91E0F" w:rsidP="00847FD3">
            <w:r>
              <w:t xml:space="preserve">To undertake any relevant training </w:t>
            </w:r>
          </w:p>
        </w:tc>
      </w:tr>
      <w:tr w:rsidR="00B91E0F" w14:paraId="3D41BBBE" w14:textId="77777777" w:rsidTr="00B91E0F">
        <w:tc>
          <w:tcPr>
            <w:tcW w:w="9016" w:type="dxa"/>
          </w:tcPr>
          <w:p w14:paraId="141D25D9" w14:textId="63DC861F" w:rsidR="00B91E0F" w:rsidRDefault="00B91E0F" w:rsidP="00847FD3">
            <w:r>
              <w:t>To be flexible in terms of supporting elsewhere in school when needed</w:t>
            </w:r>
          </w:p>
        </w:tc>
      </w:tr>
      <w:tr w:rsidR="00B91E0F" w14:paraId="402D5406" w14:textId="77777777" w:rsidTr="00B91E0F">
        <w:tc>
          <w:tcPr>
            <w:tcW w:w="9016" w:type="dxa"/>
          </w:tcPr>
          <w:p w14:paraId="3CFC9001" w14:textId="4352E583" w:rsidR="00B91E0F" w:rsidRDefault="00B91E0F" w:rsidP="00847FD3">
            <w:r>
              <w:t xml:space="preserve">To transport the young person to activities </w:t>
            </w:r>
          </w:p>
        </w:tc>
      </w:tr>
      <w:tr w:rsidR="00B91E0F" w14:paraId="352629ED" w14:textId="77777777" w:rsidTr="00B91E0F">
        <w:tc>
          <w:tcPr>
            <w:tcW w:w="9016" w:type="dxa"/>
          </w:tcPr>
          <w:p w14:paraId="310558A3" w14:textId="2E6533D2" w:rsidR="00B91E0F" w:rsidRDefault="00B91E0F" w:rsidP="00847FD3">
            <w:r>
              <w:t xml:space="preserve">To maintain good records academically and in accordance with safeguarding practices </w:t>
            </w:r>
          </w:p>
        </w:tc>
      </w:tr>
    </w:tbl>
    <w:p w14:paraId="549D3385" w14:textId="77777777" w:rsidR="00C47B37" w:rsidRPr="00C47B37" w:rsidRDefault="00C47B37" w:rsidP="00847FD3"/>
    <w:sectPr w:rsidR="00C47B37" w:rsidRPr="00C4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550B9"/>
    <w:multiLevelType w:val="hybridMultilevel"/>
    <w:tmpl w:val="2A8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27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6C"/>
    <w:rsid w:val="00104435"/>
    <w:rsid w:val="0017332F"/>
    <w:rsid w:val="00473AB4"/>
    <w:rsid w:val="00527AD3"/>
    <w:rsid w:val="006306AB"/>
    <w:rsid w:val="00847FD3"/>
    <w:rsid w:val="00B37378"/>
    <w:rsid w:val="00B76031"/>
    <w:rsid w:val="00B91E0F"/>
    <w:rsid w:val="00C47B37"/>
    <w:rsid w:val="00D2516C"/>
    <w:rsid w:val="00DF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05BB"/>
  <w15:chartTrackingRefBased/>
  <w15:docId w15:val="{347C7BD2-4B12-4308-8624-2712CC40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FD3"/>
    <w:pPr>
      <w:ind w:left="720"/>
      <w:contextualSpacing/>
    </w:pPr>
  </w:style>
  <w:style w:type="table" w:styleId="TableGrid">
    <w:name w:val="Table Grid"/>
    <w:basedOn w:val="TableNormal"/>
    <w:uiPriority w:val="39"/>
    <w:rsid w:val="0010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Makin</dc:creator>
  <cp:keywords/>
  <dc:description/>
  <cp:lastModifiedBy>Siscely Solomon</cp:lastModifiedBy>
  <cp:revision>2</cp:revision>
  <dcterms:created xsi:type="dcterms:W3CDTF">2022-01-24T12:13:00Z</dcterms:created>
  <dcterms:modified xsi:type="dcterms:W3CDTF">2024-04-23T13:44:00Z</dcterms:modified>
</cp:coreProperties>
</file>