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250F4" w14:textId="14072F70" w:rsidR="00220CA2" w:rsidRPr="009751AA" w:rsidRDefault="00220CA2" w:rsidP="009751AA">
      <w:pPr>
        <w:pStyle w:val="BodyText"/>
        <w:spacing w:line="360" w:lineRule="auto"/>
      </w:pPr>
    </w:p>
    <w:p w14:paraId="651578D8" w14:textId="478389F6" w:rsidR="00FE4479" w:rsidRPr="004B60A9" w:rsidRDefault="00FE4479" w:rsidP="004B60A9">
      <w:pPr>
        <w:pStyle w:val="BodyText"/>
        <w:spacing w:line="360" w:lineRule="auto"/>
        <w:rPr>
          <w:b/>
          <w:bCs/>
        </w:rPr>
      </w:pPr>
      <w:r w:rsidRPr="004B60A9">
        <w:rPr>
          <w:b/>
          <w:bCs/>
        </w:rPr>
        <w:t>Job Title:</w:t>
      </w:r>
      <w:r w:rsidR="00B5759E" w:rsidRPr="004B60A9">
        <w:rPr>
          <w:rFonts w:eastAsia="Calibri"/>
          <w:b/>
          <w:bCs/>
          <w:color w:val="000000"/>
          <w:kern w:val="2"/>
          <w:lang w:bidi="ar-SA"/>
          <w14:ligatures w14:val="standardContextual"/>
        </w:rPr>
        <w:t xml:space="preserve"> </w:t>
      </w:r>
      <w:r w:rsidR="004B60A9" w:rsidRPr="004B60A9">
        <w:t>International Placements Manager</w:t>
      </w:r>
    </w:p>
    <w:p w14:paraId="07144486" w14:textId="22926E72" w:rsidR="00FE4479" w:rsidRPr="004B60A9" w:rsidRDefault="00FE4479" w:rsidP="004B60A9">
      <w:pPr>
        <w:pStyle w:val="BodyText"/>
        <w:spacing w:line="360" w:lineRule="auto"/>
        <w:rPr>
          <w:b/>
          <w:bCs/>
        </w:rPr>
      </w:pPr>
      <w:r w:rsidRPr="004B60A9">
        <w:rPr>
          <w:b/>
          <w:bCs/>
        </w:rPr>
        <w:t>Location:</w:t>
      </w:r>
      <w:r w:rsidR="009751AA" w:rsidRPr="004B60A9">
        <w:rPr>
          <w:b/>
          <w:bCs/>
        </w:rPr>
        <w:t xml:space="preserve"> </w:t>
      </w:r>
      <w:r w:rsidR="004B60A9" w:rsidRPr="004B60A9">
        <w:t>Home-based with regular site visits</w:t>
      </w:r>
      <w:r w:rsidRPr="004B60A9">
        <w:rPr>
          <w:b/>
          <w:bCs/>
        </w:rPr>
        <w:br/>
      </w:r>
    </w:p>
    <w:p w14:paraId="74B856DD" w14:textId="74ED02DE" w:rsidR="009C64B0" w:rsidRPr="004B60A9" w:rsidRDefault="009C64B0" w:rsidP="004B60A9">
      <w:pPr>
        <w:pStyle w:val="BodyText"/>
        <w:spacing w:line="360" w:lineRule="auto"/>
      </w:pPr>
      <w:r w:rsidRPr="004B60A9">
        <w:t>A</w:t>
      </w:r>
      <w:r w:rsidR="00491385" w:rsidRPr="004B60A9">
        <w:t>BOUT US:</w:t>
      </w:r>
    </w:p>
    <w:p w14:paraId="699C350D" w14:textId="77777777" w:rsidR="004B60A9" w:rsidRPr="004B60A9" w:rsidRDefault="004B60A9" w:rsidP="004B60A9">
      <w:pPr>
        <w:pStyle w:val="BodyText"/>
        <w:spacing w:line="360" w:lineRule="auto"/>
      </w:pPr>
      <w:r w:rsidRPr="004B60A9">
        <w:t>At Outcomes First Group, we believe every child can thrive when given the right environment for success. As one of the world’s leading providers in our sector, we deliver exceptional, research-led education and care tailored to each individual, with smaller settings and highly personalised support.</w:t>
      </w:r>
    </w:p>
    <w:p w14:paraId="28AC2CF5" w14:textId="77777777" w:rsidR="004B60A9" w:rsidRPr="004B60A9" w:rsidRDefault="004B60A9" w:rsidP="004B60A9">
      <w:pPr>
        <w:pStyle w:val="BodyText"/>
        <w:spacing w:line="360" w:lineRule="auto"/>
      </w:pPr>
    </w:p>
    <w:p w14:paraId="704588CB" w14:textId="77777777" w:rsidR="004B60A9" w:rsidRPr="004B60A9" w:rsidRDefault="004B60A9" w:rsidP="004B60A9">
      <w:pPr>
        <w:pStyle w:val="BodyText"/>
        <w:spacing w:line="360" w:lineRule="auto"/>
      </w:pPr>
      <w:r w:rsidRPr="004B60A9">
        <w:t>We are the largest independent provider of specialist education and care in the UK, operating across England, Scotland and Wales. Our divisional brands include Acorn Education, Options Autism, Blenheim Schools and Momenta Connect.</w:t>
      </w:r>
    </w:p>
    <w:p w14:paraId="4293A3CB" w14:textId="77777777" w:rsidR="00491385" w:rsidRPr="004B60A9" w:rsidRDefault="00491385" w:rsidP="004B60A9">
      <w:pPr>
        <w:pStyle w:val="BodyText"/>
        <w:spacing w:line="360" w:lineRule="auto"/>
      </w:pPr>
    </w:p>
    <w:p w14:paraId="4807FBEA" w14:textId="55D15F2C" w:rsidR="00491385" w:rsidRPr="004B60A9" w:rsidRDefault="00491385" w:rsidP="004B60A9">
      <w:pPr>
        <w:pStyle w:val="BodyText"/>
        <w:spacing w:line="360" w:lineRule="auto"/>
      </w:pPr>
      <w:r w:rsidRPr="004B60A9">
        <w:t>THE ROLE:</w:t>
      </w:r>
    </w:p>
    <w:p w14:paraId="15834865" w14:textId="77777777" w:rsidR="00E37502" w:rsidRDefault="00E37502" w:rsidP="00E37502">
      <w:pPr>
        <w:pStyle w:val="BodyText"/>
        <w:spacing w:line="360" w:lineRule="auto"/>
      </w:pPr>
      <w:r w:rsidRPr="00E37502">
        <w:t>Blenheim Schools, the all-ability schools group within Outcomes First Group, is seeking an experienced International Placements Manager to provide operational oversight, governance and compliance assurance for international student placements across its schools.</w:t>
      </w:r>
    </w:p>
    <w:p w14:paraId="16FE9B36" w14:textId="77777777" w:rsidR="00E37502" w:rsidRPr="00E37502" w:rsidRDefault="00E37502" w:rsidP="00E37502">
      <w:pPr>
        <w:pStyle w:val="BodyText"/>
        <w:spacing w:line="360" w:lineRule="auto"/>
      </w:pPr>
    </w:p>
    <w:p w14:paraId="687D13AB" w14:textId="77777777" w:rsidR="00E37502" w:rsidRDefault="00E37502" w:rsidP="00E37502">
      <w:pPr>
        <w:pStyle w:val="BodyText"/>
        <w:spacing w:line="360" w:lineRule="auto"/>
      </w:pPr>
      <w:r w:rsidRPr="00E37502">
        <w:t>This is not a business development, admissions or growth role. Blenheim Schools supports a small cohort of international students (circa 35), and the focus of this position is on safely and compliantly managing existing placements, ensuring robust safeguarding, regulatory compliance and clear governance arrangements.</w:t>
      </w:r>
    </w:p>
    <w:p w14:paraId="3219E7C6" w14:textId="77777777" w:rsidR="00E37502" w:rsidRPr="00E37502" w:rsidRDefault="00E37502" w:rsidP="00E37502">
      <w:pPr>
        <w:pStyle w:val="BodyText"/>
        <w:spacing w:line="360" w:lineRule="auto"/>
      </w:pPr>
    </w:p>
    <w:p w14:paraId="2168842E" w14:textId="77777777" w:rsidR="00E37502" w:rsidRDefault="00E37502" w:rsidP="00E37502">
      <w:pPr>
        <w:pStyle w:val="BodyText"/>
        <w:spacing w:line="360" w:lineRule="auto"/>
      </w:pPr>
      <w:r w:rsidRPr="00E37502">
        <w:t>The role acts as the organisational lead for international placement compliance, working closely with schools and central teams to establish clear frameworks, provide expert guidance and deliver assurance to senior leadership.</w:t>
      </w:r>
    </w:p>
    <w:p w14:paraId="1505EC3A" w14:textId="77777777" w:rsidR="00E37502" w:rsidRPr="00E37502" w:rsidRDefault="00E37502" w:rsidP="00E37502">
      <w:pPr>
        <w:pStyle w:val="BodyText"/>
        <w:spacing w:line="360" w:lineRule="auto"/>
      </w:pPr>
    </w:p>
    <w:p w14:paraId="41A39242" w14:textId="77777777" w:rsidR="00E37502" w:rsidRPr="00E37502" w:rsidRDefault="00E37502" w:rsidP="00E37502">
      <w:pPr>
        <w:pStyle w:val="BodyText"/>
        <w:spacing w:line="360" w:lineRule="auto"/>
      </w:pPr>
      <w:r w:rsidRPr="00E37502">
        <w:t>This position is well suited to an experienced compliance, governance or operational risk professional from a regulated environment who is confident operating autonomously across multiple sites.</w:t>
      </w:r>
    </w:p>
    <w:p w14:paraId="1881F378" w14:textId="77777777" w:rsidR="004B60A9" w:rsidRPr="004B60A9" w:rsidRDefault="004B60A9" w:rsidP="004B60A9">
      <w:pPr>
        <w:pStyle w:val="BodyText"/>
        <w:spacing w:line="360" w:lineRule="auto"/>
      </w:pPr>
    </w:p>
    <w:p w14:paraId="40396627" w14:textId="0A036FF9" w:rsidR="004B60A9" w:rsidRPr="004B60A9" w:rsidRDefault="004B60A9" w:rsidP="004B60A9">
      <w:pPr>
        <w:pStyle w:val="BodyText"/>
        <w:spacing w:line="360" w:lineRule="auto"/>
      </w:pPr>
      <w:r w:rsidRPr="004B60A9">
        <w:lastRenderedPageBreak/>
        <w:t>KEY RESPONSABILITIES:</w:t>
      </w:r>
    </w:p>
    <w:p w14:paraId="6AF573F0" w14:textId="77777777" w:rsidR="00E37502" w:rsidRPr="00E37502" w:rsidRDefault="00E37502" w:rsidP="00E37502">
      <w:pPr>
        <w:pStyle w:val="BodyText"/>
        <w:spacing w:line="360" w:lineRule="auto"/>
        <w:rPr>
          <w:b/>
          <w:bCs/>
        </w:rPr>
      </w:pPr>
      <w:r w:rsidRPr="00E37502">
        <w:rPr>
          <w:b/>
          <w:bCs/>
        </w:rPr>
        <w:t>International placement oversight</w:t>
      </w:r>
    </w:p>
    <w:p w14:paraId="656DB240" w14:textId="77777777" w:rsidR="00E37502" w:rsidRPr="00E37502" w:rsidRDefault="00E37502" w:rsidP="00E37502">
      <w:pPr>
        <w:pStyle w:val="BodyText"/>
        <w:numPr>
          <w:ilvl w:val="0"/>
          <w:numId w:val="38"/>
        </w:numPr>
        <w:spacing w:line="360" w:lineRule="auto"/>
      </w:pPr>
      <w:r w:rsidRPr="00E37502">
        <w:t>Hold operational responsibility for the oversight and coordination of international student placements across Blenheim Schools</w:t>
      </w:r>
    </w:p>
    <w:p w14:paraId="3C5C2907" w14:textId="77777777" w:rsidR="00E37502" w:rsidRPr="00E37502" w:rsidRDefault="00E37502" w:rsidP="00E37502">
      <w:pPr>
        <w:pStyle w:val="BodyText"/>
        <w:numPr>
          <w:ilvl w:val="0"/>
          <w:numId w:val="38"/>
        </w:numPr>
        <w:spacing w:line="360" w:lineRule="auto"/>
      </w:pPr>
      <w:r w:rsidRPr="00E37502">
        <w:t>Ensure placements are appropriately assessed, approved, monitored and reviewed in line with regulatory and safeguarding requirements</w:t>
      </w:r>
    </w:p>
    <w:p w14:paraId="369EBAF9" w14:textId="77777777" w:rsidR="00E37502" w:rsidRPr="00E37502" w:rsidRDefault="00E37502" w:rsidP="00E37502">
      <w:pPr>
        <w:pStyle w:val="BodyText"/>
        <w:numPr>
          <w:ilvl w:val="0"/>
          <w:numId w:val="38"/>
        </w:numPr>
        <w:spacing w:line="360" w:lineRule="auto"/>
      </w:pPr>
      <w:r w:rsidRPr="00E37502">
        <w:t>Maintain clear visibility of placement activity, risks, dependencies and assurance gaps</w:t>
      </w:r>
    </w:p>
    <w:p w14:paraId="0277BC9A" w14:textId="77777777" w:rsidR="00E37502" w:rsidRPr="00E37502" w:rsidRDefault="00E37502" w:rsidP="00E37502">
      <w:pPr>
        <w:pStyle w:val="BodyText"/>
        <w:numPr>
          <w:ilvl w:val="0"/>
          <w:numId w:val="38"/>
        </w:numPr>
        <w:spacing w:line="360" w:lineRule="auto"/>
      </w:pPr>
      <w:r w:rsidRPr="00E37502">
        <w:t>Act as the primary organisational point of contact for international placement governance</w:t>
      </w:r>
    </w:p>
    <w:p w14:paraId="468B00C4" w14:textId="77777777" w:rsidR="00E37502" w:rsidRPr="00E37502" w:rsidRDefault="00E37502" w:rsidP="00E37502">
      <w:pPr>
        <w:pStyle w:val="BodyText"/>
        <w:spacing w:line="360" w:lineRule="auto"/>
        <w:rPr>
          <w:b/>
          <w:bCs/>
        </w:rPr>
      </w:pPr>
      <w:r w:rsidRPr="00E37502">
        <w:rPr>
          <w:b/>
          <w:bCs/>
        </w:rPr>
        <w:t>Regulatory compliance &amp; safeguarding</w:t>
      </w:r>
    </w:p>
    <w:p w14:paraId="5DA9281C" w14:textId="77777777" w:rsidR="00E37502" w:rsidRPr="00E37502" w:rsidRDefault="00E37502" w:rsidP="00E37502">
      <w:pPr>
        <w:pStyle w:val="BodyText"/>
        <w:numPr>
          <w:ilvl w:val="0"/>
          <w:numId w:val="39"/>
        </w:numPr>
        <w:spacing w:line="360" w:lineRule="auto"/>
      </w:pPr>
      <w:r w:rsidRPr="00E37502">
        <w:t>Ensure international placements meet all relevant regulatory, legal and safeguarding requirements</w:t>
      </w:r>
    </w:p>
    <w:p w14:paraId="3D74A0E6" w14:textId="77777777" w:rsidR="00E37502" w:rsidRPr="00E37502" w:rsidRDefault="00E37502" w:rsidP="00E37502">
      <w:pPr>
        <w:pStyle w:val="BodyText"/>
        <w:numPr>
          <w:ilvl w:val="0"/>
          <w:numId w:val="39"/>
        </w:numPr>
        <w:spacing w:line="360" w:lineRule="auto"/>
      </w:pPr>
      <w:r w:rsidRPr="00E37502">
        <w:t>Oversee safeguarding arrangements for international students in line with organisational standards</w:t>
      </w:r>
    </w:p>
    <w:p w14:paraId="3E4D7285" w14:textId="77777777" w:rsidR="00E37502" w:rsidRPr="00E37502" w:rsidRDefault="00E37502" w:rsidP="00E37502">
      <w:pPr>
        <w:pStyle w:val="BodyText"/>
        <w:numPr>
          <w:ilvl w:val="0"/>
          <w:numId w:val="39"/>
        </w:numPr>
        <w:spacing w:line="360" w:lineRule="auto"/>
      </w:pPr>
      <w:r w:rsidRPr="00E37502">
        <w:t>Support schools to maintain accurate records, documentation and evidence</w:t>
      </w:r>
    </w:p>
    <w:p w14:paraId="3C2F1F6D" w14:textId="77777777" w:rsidR="00E37502" w:rsidRPr="00E37502" w:rsidRDefault="00E37502" w:rsidP="00E37502">
      <w:pPr>
        <w:pStyle w:val="BodyText"/>
        <w:numPr>
          <w:ilvl w:val="0"/>
          <w:numId w:val="39"/>
        </w:numPr>
        <w:spacing w:line="360" w:lineRule="auto"/>
      </w:pPr>
      <w:r w:rsidRPr="00E37502">
        <w:t>Support preparation for inspection, audit or regulatory review where international placements are in scope</w:t>
      </w:r>
    </w:p>
    <w:p w14:paraId="76D55A88" w14:textId="77777777" w:rsidR="00E37502" w:rsidRPr="00E37502" w:rsidRDefault="00E37502" w:rsidP="00E37502">
      <w:pPr>
        <w:pStyle w:val="BodyText"/>
        <w:numPr>
          <w:ilvl w:val="0"/>
          <w:numId w:val="39"/>
        </w:numPr>
        <w:spacing w:line="360" w:lineRule="auto"/>
      </w:pPr>
      <w:r w:rsidRPr="00E37502">
        <w:t>Monitor changes in regulation impacting international placements and advise on required actions</w:t>
      </w:r>
    </w:p>
    <w:p w14:paraId="71FF0D9D" w14:textId="77777777" w:rsidR="00E37502" w:rsidRPr="00E37502" w:rsidRDefault="00E37502" w:rsidP="00E37502">
      <w:pPr>
        <w:pStyle w:val="BodyText"/>
        <w:spacing w:line="360" w:lineRule="auto"/>
        <w:rPr>
          <w:b/>
          <w:bCs/>
        </w:rPr>
      </w:pPr>
      <w:r w:rsidRPr="00E37502">
        <w:rPr>
          <w:b/>
          <w:bCs/>
        </w:rPr>
        <w:t>Governance, policy &amp; frameworks</w:t>
      </w:r>
    </w:p>
    <w:p w14:paraId="60BA23C3" w14:textId="77777777" w:rsidR="00E37502" w:rsidRPr="00E37502" w:rsidRDefault="00E37502" w:rsidP="00E37502">
      <w:pPr>
        <w:pStyle w:val="BodyText"/>
        <w:numPr>
          <w:ilvl w:val="0"/>
          <w:numId w:val="40"/>
        </w:numPr>
        <w:spacing w:line="360" w:lineRule="auto"/>
      </w:pPr>
      <w:r w:rsidRPr="00E37502">
        <w:t>Develop, implement and maintain policies, procedures and guidance relating to international placements</w:t>
      </w:r>
    </w:p>
    <w:p w14:paraId="5FFAE70D" w14:textId="77777777" w:rsidR="00E37502" w:rsidRPr="00E37502" w:rsidRDefault="00E37502" w:rsidP="00E37502">
      <w:pPr>
        <w:pStyle w:val="BodyText"/>
        <w:numPr>
          <w:ilvl w:val="0"/>
          <w:numId w:val="40"/>
        </w:numPr>
        <w:spacing w:line="360" w:lineRule="auto"/>
      </w:pPr>
      <w:r w:rsidRPr="00E37502">
        <w:t>Establish clear frameworks for placement approval, onboarding, monitoring and escalation</w:t>
      </w:r>
    </w:p>
    <w:p w14:paraId="377EB730" w14:textId="77777777" w:rsidR="00E37502" w:rsidRPr="00E37502" w:rsidRDefault="00E37502" w:rsidP="00E37502">
      <w:pPr>
        <w:pStyle w:val="BodyText"/>
        <w:numPr>
          <w:ilvl w:val="0"/>
          <w:numId w:val="40"/>
        </w:numPr>
        <w:spacing w:line="360" w:lineRule="auto"/>
      </w:pPr>
      <w:r w:rsidRPr="00E37502">
        <w:t>Ensure consistent application of frameworks while recognising differing school contexts</w:t>
      </w:r>
    </w:p>
    <w:p w14:paraId="134681A2" w14:textId="77777777" w:rsidR="00E37502" w:rsidRPr="00E37502" w:rsidRDefault="00E37502" w:rsidP="00E37502">
      <w:pPr>
        <w:pStyle w:val="BodyText"/>
        <w:numPr>
          <w:ilvl w:val="0"/>
          <w:numId w:val="40"/>
        </w:numPr>
        <w:spacing w:line="360" w:lineRule="auto"/>
      </w:pPr>
      <w:r w:rsidRPr="00E37502">
        <w:t>Maintain clear governance and decision-making processes</w:t>
      </w:r>
    </w:p>
    <w:p w14:paraId="12E7EB7C" w14:textId="77777777" w:rsidR="00E37502" w:rsidRPr="00E37502" w:rsidRDefault="00E37502" w:rsidP="00E37502">
      <w:pPr>
        <w:pStyle w:val="BodyText"/>
        <w:spacing w:line="360" w:lineRule="auto"/>
        <w:rPr>
          <w:b/>
          <w:bCs/>
        </w:rPr>
      </w:pPr>
      <w:r w:rsidRPr="00E37502">
        <w:rPr>
          <w:b/>
          <w:bCs/>
        </w:rPr>
        <w:t>Operational support &amp; site engagement</w:t>
      </w:r>
    </w:p>
    <w:p w14:paraId="6641C066" w14:textId="77777777" w:rsidR="00E37502" w:rsidRPr="00E37502" w:rsidRDefault="00E37502" w:rsidP="00E37502">
      <w:pPr>
        <w:pStyle w:val="BodyText"/>
        <w:numPr>
          <w:ilvl w:val="0"/>
          <w:numId w:val="41"/>
        </w:numPr>
        <w:spacing w:line="360" w:lineRule="auto"/>
      </w:pPr>
      <w:r w:rsidRPr="00E37502">
        <w:t>Provide practical advice, guidance and constructive challenge to school leaders and operational teams</w:t>
      </w:r>
    </w:p>
    <w:p w14:paraId="037EE66B" w14:textId="77777777" w:rsidR="00E37502" w:rsidRPr="00E37502" w:rsidRDefault="00E37502" w:rsidP="00E37502">
      <w:pPr>
        <w:pStyle w:val="BodyText"/>
        <w:numPr>
          <w:ilvl w:val="0"/>
          <w:numId w:val="41"/>
        </w:numPr>
        <w:spacing w:line="360" w:lineRule="auto"/>
      </w:pPr>
      <w:r w:rsidRPr="00E37502">
        <w:t>Conduct regular site visits to review placement delivery, safeguarding and compliance arrangements</w:t>
      </w:r>
    </w:p>
    <w:p w14:paraId="365A56C9" w14:textId="77777777" w:rsidR="00E37502" w:rsidRPr="00E37502" w:rsidRDefault="00E37502" w:rsidP="00E37502">
      <w:pPr>
        <w:pStyle w:val="BodyText"/>
        <w:numPr>
          <w:ilvl w:val="0"/>
          <w:numId w:val="41"/>
        </w:numPr>
        <w:spacing w:line="360" w:lineRule="auto"/>
      </w:pPr>
      <w:r w:rsidRPr="00E37502">
        <w:t>Support the management of complex placement issues, incidents or concerns</w:t>
      </w:r>
    </w:p>
    <w:p w14:paraId="42C03489" w14:textId="77777777" w:rsidR="00E37502" w:rsidRPr="00E37502" w:rsidRDefault="00E37502" w:rsidP="00E37502">
      <w:pPr>
        <w:pStyle w:val="BodyText"/>
        <w:numPr>
          <w:ilvl w:val="0"/>
          <w:numId w:val="41"/>
        </w:numPr>
        <w:spacing w:line="360" w:lineRule="auto"/>
      </w:pPr>
      <w:r w:rsidRPr="00E37502">
        <w:t>Build capability across schools through coaching, guidance and sharing best practice</w:t>
      </w:r>
    </w:p>
    <w:p w14:paraId="62AC4B9A" w14:textId="77777777" w:rsidR="00E37502" w:rsidRPr="00E37502" w:rsidRDefault="00E37502" w:rsidP="00E37502">
      <w:pPr>
        <w:pStyle w:val="BodyText"/>
        <w:spacing w:line="360" w:lineRule="auto"/>
        <w:rPr>
          <w:b/>
          <w:bCs/>
        </w:rPr>
      </w:pPr>
      <w:r w:rsidRPr="00E37502">
        <w:rPr>
          <w:b/>
          <w:bCs/>
        </w:rPr>
        <w:t>Stakeholder management &amp; reporting</w:t>
      </w:r>
    </w:p>
    <w:p w14:paraId="06DD3900" w14:textId="77777777" w:rsidR="00E37502" w:rsidRPr="00E37502" w:rsidRDefault="00E37502" w:rsidP="00E37502">
      <w:pPr>
        <w:pStyle w:val="BodyText"/>
        <w:numPr>
          <w:ilvl w:val="0"/>
          <w:numId w:val="42"/>
        </w:numPr>
        <w:spacing w:line="360" w:lineRule="auto"/>
      </w:pPr>
      <w:r w:rsidRPr="00E37502">
        <w:lastRenderedPageBreak/>
        <w:t>Work collaboratively with central functions including Education, Safeguarding, Legal and Quality</w:t>
      </w:r>
    </w:p>
    <w:p w14:paraId="6FE0779C" w14:textId="77777777" w:rsidR="00E37502" w:rsidRPr="00E37502" w:rsidRDefault="00E37502" w:rsidP="00E37502">
      <w:pPr>
        <w:pStyle w:val="BodyText"/>
        <w:numPr>
          <w:ilvl w:val="0"/>
          <w:numId w:val="42"/>
        </w:numPr>
        <w:spacing w:line="360" w:lineRule="auto"/>
      </w:pPr>
      <w:r w:rsidRPr="00E37502">
        <w:t>Act as the key liaison with external partners and agencies relating to international placements</w:t>
      </w:r>
    </w:p>
    <w:p w14:paraId="115987DF" w14:textId="77777777" w:rsidR="00E37502" w:rsidRPr="00E37502" w:rsidRDefault="00E37502" w:rsidP="00E37502">
      <w:pPr>
        <w:pStyle w:val="BodyText"/>
        <w:numPr>
          <w:ilvl w:val="0"/>
          <w:numId w:val="42"/>
        </w:numPr>
        <w:spacing w:line="360" w:lineRule="auto"/>
      </w:pPr>
      <w:r w:rsidRPr="00E37502">
        <w:t>Produce regular reporting on placement activity, compliance status and risk</w:t>
      </w:r>
    </w:p>
    <w:p w14:paraId="32BE3494" w14:textId="77777777" w:rsidR="00E37502" w:rsidRPr="00E37502" w:rsidRDefault="00E37502" w:rsidP="00E37502">
      <w:pPr>
        <w:pStyle w:val="BodyText"/>
        <w:numPr>
          <w:ilvl w:val="0"/>
          <w:numId w:val="42"/>
        </w:numPr>
        <w:spacing w:line="360" w:lineRule="auto"/>
      </w:pPr>
      <w:r w:rsidRPr="00E37502">
        <w:t>Provide clear assurance updates to senior leadership</w:t>
      </w:r>
    </w:p>
    <w:p w14:paraId="45F3DEF1" w14:textId="77777777" w:rsidR="00E37502" w:rsidRPr="00E37502" w:rsidRDefault="00E37502" w:rsidP="00E37502">
      <w:pPr>
        <w:pStyle w:val="BodyText"/>
        <w:spacing w:line="360" w:lineRule="auto"/>
        <w:rPr>
          <w:b/>
          <w:bCs/>
        </w:rPr>
      </w:pPr>
      <w:r w:rsidRPr="00E37502">
        <w:rPr>
          <w:b/>
          <w:bCs/>
        </w:rPr>
        <w:t>Continuous improvement</w:t>
      </w:r>
    </w:p>
    <w:p w14:paraId="37BCA0D6" w14:textId="77777777" w:rsidR="00E37502" w:rsidRPr="00E37502" w:rsidRDefault="00E37502" w:rsidP="00E37502">
      <w:pPr>
        <w:pStyle w:val="BodyText"/>
        <w:numPr>
          <w:ilvl w:val="0"/>
          <w:numId w:val="43"/>
        </w:numPr>
        <w:spacing w:line="360" w:lineRule="auto"/>
      </w:pPr>
      <w:r w:rsidRPr="00E37502">
        <w:t>Identify opportunities to strengthen placement governance, controls and consistency</w:t>
      </w:r>
    </w:p>
    <w:p w14:paraId="5A73110D" w14:textId="77777777" w:rsidR="00E37502" w:rsidRPr="00E37502" w:rsidRDefault="00E37502" w:rsidP="00E37502">
      <w:pPr>
        <w:pStyle w:val="BodyText"/>
        <w:numPr>
          <w:ilvl w:val="0"/>
          <w:numId w:val="43"/>
        </w:numPr>
        <w:spacing w:line="360" w:lineRule="auto"/>
      </w:pPr>
      <w:r w:rsidRPr="00E37502">
        <w:t>Support the development of proportionate, scalable processes as placement activity evolves</w:t>
      </w:r>
    </w:p>
    <w:p w14:paraId="0B61FB5D" w14:textId="77777777" w:rsidR="00E37502" w:rsidRPr="00E37502" w:rsidRDefault="00E37502" w:rsidP="00E37502">
      <w:pPr>
        <w:pStyle w:val="BodyText"/>
        <w:numPr>
          <w:ilvl w:val="0"/>
          <w:numId w:val="43"/>
        </w:numPr>
        <w:spacing w:line="360" w:lineRule="auto"/>
      </w:pPr>
      <w:r w:rsidRPr="00E37502">
        <w:t>Contribute to wider operational, safeguarding and compliance improvement initiatives</w:t>
      </w:r>
    </w:p>
    <w:p w14:paraId="34B9C339" w14:textId="4D0452D3" w:rsidR="00491385" w:rsidRPr="004B60A9" w:rsidRDefault="00DD128D" w:rsidP="004B60A9">
      <w:pPr>
        <w:pStyle w:val="BodyText"/>
        <w:spacing w:line="360" w:lineRule="auto"/>
        <w:rPr>
          <w:bCs/>
        </w:rPr>
      </w:pPr>
      <w:r w:rsidRPr="004B60A9">
        <w:rPr>
          <w:bCs/>
        </w:rPr>
        <w:br/>
        <w:t>EXPERIENCE, SKILLS &amp; QUALIFICATIONS:</w:t>
      </w:r>
    </w:p>
    <w:p w14:paraId="003D5FC5" w14:textId="77777777" w:rsidR="00491385" w:rsidRPr="004B60A9" w:rsidRDefault="00491385" w:rsidP="004B60A9">
      <w:pPr>
        <w:pStyle w:val="BodyText"/>
        <w:spacing w:line="360" w:lineRule="auto"/>
        <w:rPr>
          <w:bCs/>
        </w:rPr>
      </w:pPr>
      <w:r w:rsidRPr="004B60A9">
        <w:rPr>
          <w:bCs/>
        </w:rPr>
        <w:t>ESSENTIAL</w:t>
      </w:r>
    </w:p>
    <w:p w14:paraId="2D20A557" w14:textId="77777777" w:rsidR="00E37502" w:rsidRPr="00E37502" w:rsidRDefault="00E37502" w:rsidP="00E37502">
      <w:pPr>
        <w:pStyle w:val="BodyText"/>
        <w:numPr>
          <w:ilvl w:val="0"/>
          <w:numId w:val="44"/>
        </w:numPr>
        <w:spacing w:line="360" w:lineRule="auto"/>
      </w:pPr>
      <w:r w:rsidRPr="00E37502">
        <w:t>Proven experience in a compliance, governance, safeguarding or operational oversight role within a regulated environment</w:t>
      </w:r>
    </w:p>
    <w:p w14:paraId="5873B486" w14:textId="77777777" w:rsidR="00E37502" w:rsidRPr="00E37502" w:rsidRDefault="00E37502" w:rsidP="00E37502">
      <w:pPr>
        <w:pStyle w:val="BodyText"/>
        <w:numPr>
          <w:ilvl w:val="0"/>
          <w:numId w:val="44"/>
        </w:numPr>
        <w:spacing w:line="360" w:lineRule="auto"/>
      </w:pPr>
      <w:r w:rsidRPr="00E37502">
        <w:t>Strong understanding of safeguarding, regulatory compliance and risk management</w:t>
      </w:r>
    </w:p>
    <w:p w14:paraId="69E1622D" w14:textId="77777777" w:rsidR="00E37502" w:rsidRPr="00E37502" w:rsidRDefault="00E37502" w:rsidP="00E37502">
      <w:pPr>
        <w:pStyle w:val="BodyText"/>
        <w:numPr>
          <w:ilvl w:val="0"/>
          <w:numId w:val="44"/>
        </w:numPr>
        <w:spacing w:line="360" w:lineRule="auto"/>
      </w:pPr>
      <w:r w:rsidRPr="00E37502">
        <w:t>Experience operating across multiple sites or services</w:t>
      </w:r>
    </w:p>
    <w:p w14:paraId="06804EF7" w14:textId="77777777" w:rsidR="00E37502" w:rsidRPr="00E37502" w:rsidRDefault="00E37502" w:rsidP="00E37502">
      <w:pPr>
        <w:pStyle w:val="BodyText"/>
        <w:numPr>
          <w:ilvl w:val="0"/>
          <w:numId w:val="44"/>
        </w:numPr>
        <w:spacing w:line="360" w:lineRule="auto"/>
      </w:pPr>
      <w:r w:rsidRPr="00E37502">
        <w:t>Ability to work autonomously with accountability for outcomes</w:t>
      </w:r>
    </w:p>
    <w:p w14:paraId="0361FB74" w14:textId="77777777" w:rsidR="00E37502" w:rsidRPr="00E37502" w:rsidRDefault="00E37502" w:rsidP="00E37502">
      <w:pPr>
        <w:pStyle w:val="BodyText"/>
        <w:numPr>
          <w:ilvl w:val="0"/>
          <w:numId w:val="44"/>
        </w:numPr>
        <w:spacing w:line="360" w:lineRule="auto"/>
      </w:pPr>
      <w:r w:rsidRPr="00E37502">
        <w:t>Strong stakeholder management and communication skills</w:t>
      </w:r>
    </w:p>
    <w:p w14:paraId="60F83A93" w14:textId="77777777" w:rsidR="00E37502" w:rsidRPr="00E37502" w:rsidRDefault="00E37502" w:rsidP="00E37502">
      <w:pPr>
        <w:pStyle w:val="BodyText"/>
        <w:numPr>
          <w:ilvl w:val="0"/>
          <w:numId w:val="44"/>
        </w:numPr>
        <w:spacing w:line="360" w:lineRule="auto"/>
      </w:pPr>
      <w:r w:rsidRPr="00E37502">
        <w:t>High attention to detail with strong documentation and reporting capability</w:t>
      </w:r>
    </w:p>
    <w:p w14:paraId="1D9E0A23" w14:textId="77777777" w:rsidR="00491385" w:rsidRPr="004B60A9" w:rsidRDefault="00491385" w:rsidP="004B60A9">
      <w:pPr>
        <w:pStyle w:val="BodyText"/>
        <w:spacing w:line="360" w:lineRule="auto"/>
        <w:rPr>
          <w:bCs/>
        </w:rPr>
      </w:pPr>
    </w:p>
    <w:p w14:paraId="1D8D24DC" w14:textId="77777777" w:rsidR="004B60A9" w:rsidRPr="004B60A9" w:rsidRDefault="00491385" w:rsidP="004B60A9">
      <w:pPr>
        <w:pStyle w:val="BodyText"/>
        <w:spacing w:line="360" w:lineRule="auto"/>
        <w:rPr>
          <w:bCs/>
        </w:rPr>
      </w:pPr>
      <w:r w:rsidRPr="004B60A9">
        <w:rPr>
          <w:bCs/>
        </w:rPr>
        <w:t>DESIRBALE</w:t>
      </w:r>
      <w:r w:rsidR="00DD128D" w:rsidRPr="004B60A9">
        <w:rPr>
          <w:bCs/>
        </w:rPr>
        <w:t xml:space="preserve"> </w:t>
      </w:r>
    </w:p>
    <w:p w14:paraId="6596E155" w14:textId="77777777" w:rsidR="00E37502" w:rsidRPr="00E37502" w:rsidRDefault="00E37502" w:rsidP="00E37502">
      <w:pPr>
        <w:pStyle w:val="BodyText"/>
        <w:numPr>
          <w:ilvl w:val="0"/>
          <w:numId w:val="45"/>
        </w:numPr>
        <w:spacing w:line="360" w:lineRule="auto"/>
      </w:pPr>
      <w:r w:rsidRPr="00E37502">
        <w:t>Experience within education (all-ability, independent or maintained sectors), care or similar regulated settings</w:t>
      </w:r>
    </w:p>
    <w:p w14:paraId="684F62ED" w14:textId="77777777" w:rsidR="00E37502" w:rsidRPr="00E37502" w:rsidRDefault="00E37502" w:rsidP="00E37502">
      <w:pPr>
        <w:pStyle w:val="BodyText"/>
        <w:numPr>
          <w:ilvl w:val="0"/>
          <w:numId w:val="45"/>
        </w:numPr>
        <w:spacing w:line="360" w:lineRule="auto"/>
      </w:pPr>
      <w:r w:rsidRPr="00E37502">
        <w:t>Experience supporting inspection, audit or regulatory activity</w:t>
      </w:r>
    </w:p>
    <w:p w14:paraId="48931143" w14:textId="77777777" w:rsidR="00E37502" w:rsidRPr="00E37502" w:rsidRDefault="00E37502" w:rsidP="00E37502">
      <w:pPr>
        <w:pStyle w:val="BodyText"/>
        <w:numPr>
          <w:ilvl w:val="0"/>
          <w:numId w:val="45"/>
        </w:numPr>
        <w:spacing w:line="360" w:lineRule="auto"/>
      </w:pPr>
      <w:r w:rsidRPr="00E37502">
        <w:t>Experience developing or implementing operational or compliance frameworks</w:t>
      </w:r>
    </w:p>
    <w:p w14:paraId="4D0A1826" w14:textId="77777777" w:rsidR="00E37502" w:rsidRPr="00E37502" w:rsidRDefault="00E37502" w:rsidP="00E37502">
      <w:pPr>
        <w:pStyle w:val="BodyText"/>
        <w:numPr>
          <w:ilvl w:val="0"/>
          <w:numId w:val="45"/>
        </w:numPr>
        <w:spacing w:line="360" w:lineRule="auto"/>
      </w:pPr>
      <w:r w:rsidRPr="00E37502">
        <w:t>Familiarity with international or cross-border placement arrangements</w:t>
      </w:r>
    </w:p>
    <w:p w14:paraId="7B41D945" w14:textId="77777777" w:rsidR="00491385" w:rsidRPr="004B60A9" w:rsidRDefault="00491385" w:rsidP="004B60A9">
      <w:pPr>
        <w:pStyle w:val="BodyText"/>
        <w:spacing w:line="360" w:lineRule="auto"/>
      </w:pPr>
    </w:p>
    <w:p w14:paraId="621D2EF6" w14:textId="77777777" w:rsidR="00491385" w:rsidRPr="004B60A9" w:rsidRDefault="00491385" w:rsidP="004B60A9">
      <w:pPr>
        <w:pStyle w:val="BodyText"/>
        <w:spacing w:line="360" w:lineRule="auto"/>
      </w:pPr>
      <w:r w:rsidRPr="004B60A9">
        <w:t>STANDARD RESPONSIBILITIES:</w:t>
      </w:r>
    </w:p>
    <w:p w14:paraId="149F83A6" w14:textId="77777777" w:rsidR="00491385" w:rsidRPr="004B60A9" w:rsidRDefault="00491385" w:rsidP="004B60A9">
      <w:pPr>
        <w:pStyle w:val="BodyText"/>
        <w:spacing w:line="360" w:lineRule="auto"/>
      </w:pPr>
    </w:p>
    <w:p w14:paraId="468A3113" w14:textId="77777777" w:rsidR="00491385" w:rsidRPr="004B60A9" w:rsidRDefault="00491385" w:rsidP="004B60A9">
      <w:pPr>
        <w:pStyle w:val="BodyText"/>
        <w:spacing w:line="360" w:lineRule="auto"/>
      </w:pPr>
      <w:r w:rsidRPr="004B60A9">
        <w:t xml:space="preserve">There are a number of standard duties and responsibilities that all employees, irrespective of their </w:t>
      </w:r>
      <w:r w:rsidRPr="004B60A9">
        <w:lastRenderedPageBreak/>
        <w:t>role and level of seniority within OFG Group are expected to be familiar with and adhere to.</w:t>
      </w:r>
      <w:r w:rsidRPr="004B60A9">
        <w:br/>
      </w:r>
    </w:p>
    <w:p w14:paraId="3E898177" w14:textId="77777777" w:rsidR="00491385" w:rsidRPr="004B60A9" w:rsidRDefault="00491385" w:rsidP="004B60A9">
      <w:pPr>
        <w:pStyle w:val="BodyText"/>
        <w:spacing w:line="360" w:lineRule="auto"/>
      </w:pPr>
      <w:r w:rsidRPr="004B60A9">
        <w:t>Leads, manages, and participates in an annual performance review programme</w:t>
      </w:r>
    </w:p>
    <w:p w14:paraId="3C388AB9" w14:textId="77777777" w:rsidR="00491385" w:rsidRPr="004B60A9" w:rsidRDefault="00491385" w:rsidP="004B60A9">
      <w:pPr>
        <w:pStyle w:val="BodyText"/>
        <w:spacing w:line="360" w:lineRule="auto"/>
      </w:pPr>
      <w:r w:rsidRPr="004B60A9">
        <w:t>Works, always, in accordance with the policies and procedures of the OFG Group and statutory regulations applicable to the Group.</w:t>
      </w:r>
    </w:p>
    <w:p w14:paraId="602EA28A" w14:textId="77777777" w:rsidR="00491385" w:rsidRPr="004B60A9" w:rsidRDefault="00491385" w:rsidP="004B60A9">
      <w:pPr>
        <w:pStyle w:val="BodyText"/>
        <w:numPr>
          <w:ilvl w:val="0"/>
          <w:numId w:val="18"/>
        </w:numPr>
        <w:spacing w:line="360" w:lineRule="auto"/>
      </w:pPr>
      <w:r w:rsidRPr="004B60A9">
        <w:t>Observes, always, strict rules of confidentiality appropriate to</w:t>
      </w:r>
      <w:r w:rsidRPr="004B60A9">
        <w:rPr>
          <w:spacing w:val="-25"/>
        </w:rPr>
        <w:t xml:space="preserve"> </w:t>
      </w:r>
      <w:r w:rsidRPr="004B60A9">
        <w:t>the post.</w:t>
      </w:r>
    </w:p>
    <w:p w14:paraId="781E5EF9" w14:textId="77777777" w:rsidR="00491385" w:rsidRPr="004B60A9" w:rsidRDefault="00491385" w:rsidP="004B60A9">
      <w:pPr>
        <w:pStyle w:val="BodyText"/>
        <w:numPr>
          <w:ilvl w:val="0"/>
          <w:numId w:val="18"/>
        </w:numPr>
        <w:spacing w:line="360" w:lineRule="auto"/>
      </w:pPr>
      <w:r w:rsidRPr="004B60A9">
        <w:t>To always comply with the requirements of Health and Safety Regulations to ensure their own wellbeing and that of their</w:t>
      </w:r>
      <w:r w:rsidRPr="004B60A9">
        <w:rPr>
          <w:spacing w:val="-24"/>
        </w:rPr>
        <w:t xml:space="preserve"> </w:t>
      </w:r>
      <w:r w:rsidRPr="004B60A9">
        <w:t>colleagues.</w:t>
      </w:r>
    </w:p>
    <w:p w14:paraId="402E644D" w14:textId="77777777" w:rsidR="00491385" w:rsidRPr="004B60A9" w:rsidRDefault="00491385" w:rsidP="004B60A9">
      <w:pPr>
        <w:pStyle w:val="BodyText"/>
        <w:spacing w:line="360" w:lineRule="auto"/>
      </w:pPr>
    </w:p>
    <w:p w14:paraId="4ECAC2E7" w14:textId="77777777" w:rsidR="00491385" w:rsidRPr="004B60A9" w:rsidRDefault="00491385" w:rsidP="004B60A9">
      <w:pPr>
        <w:pStyle w:val="BodyText"/>
        <w:spacing w:line="360" w:lineRule="auto"/>
      </w:pPr>
      <w:r w:rsidRPr="004B60A9">
        <w:t>OFG Group is committed to safeguarding and promoting the welfare of children, young people and vulnerable adults and expect all employees to work in accordance with this.</w:t>
      </w:r>
    </w:p>
    <w:p w14:paraId="53A3E518" w14:textId="77777777" w:rsidR="00491385" w:rsidRPr="004B60A9" w:rsidRDefault="00491385" w:rsidP="004B60A9">
      <w:pPr>
        <w:pStyle w:val="BodyText"/>
        <w:spacing w:line="360" w:lineRule="auto"/>
      </w:pPr>
      <w:r w:rsidRPr="004B60A9">
        <w:t>Ability to work attentively and accurately with data inputting</w:t>
      </w:r>
    </w:p>
    <w:p w14:paraId="73047D97" w14:textId="39EA5839" w:rsidR="00DD128D" w:rsidRPr="004B60A9" w:rsidRDefault="00491385" w:rsidP="004B60A9">
      <w:pPr>
        <w:pStyle w:val="BodyText"/>
        <w:spacing w:line="360" w:lineRule="auto"/>
      </w:pPr>
      <w:bookmarkStart w:id="0" w:name="_Hlk36106641"/>
      <w:r w:rsidRPr="004B60A9">
        <w:t>Undertakes other duties as assigned.</w:t>
      </w:r>
      <w:bookmarkEnd w:id="0"/>
    </w:p>
    <w:sectPr w:rsidR="00DD128D" w:rsidRPr="004B60A9" w:rsidSect="00B6380B">
      <w:headerReference w:type="default" r:id="rId8"/>
      <w:footerReference w:type="default" r:id="rId9"/>
      <w:pgSz w:w="11906" w:h="16838"/>
      <w:pgMar w:top="720"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A302A" w14:textId="77777777" w:rsidR="002D150D" w:rsidRDefault="002D150D" w:rsidP="00BB76A5">
      <w:pPr>
        <w:spacing w:after="0" w:line="240" w:lineRule="auto"/>
      </w:pPr>
      <w:r>
        <w:separator/>
      </w:r>
    </w:p>
  </w:endnote>
  <w:endnote w:type="continuationSeparator" w:id="0">
    <w:p w14:paraId="049E05BB" w14:textId="77777777" w:rsidR="002D150D" w:rsidRDefault="002D150D" w:rsidP="00BB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28AC" w14:textId="689D57BA" w:rsidR="00017304" w:rsidRDefault="00701C62" w:rsidP="00017304">
    <w:pPr>
      <w:pStyle w:val="Footer"/>
      <w:tabs>
        <w:tab w:val="clear" w:pos="4513"/>
        <w:tab w:val="clear" w:pos="9026"/>
        <w:tab w:val="center" w:pos="993"/>
        <w:tab w:val="right" w:pos="9498"/>
      </w:tabs>
      <w:ind w:left="0" w:firstLine="0"/>
      <w:rPr>
        <w:noProof/>
      </w:rPr>
    </w:pPr>
    <w:r>
      <w:rPr>
        <w:noProof/>
      </w:rPr>
      <w:drawing>
        <wp:anchor distT="0" distB="0" distL="114300" distR="114300" simplePos="0" relativeHeight="251662336" behindDoc="1" locked="0" layoutInCell="1" allowOverlap="1" wp14:anchorId="1FE1DD6F" wp14:editId="4F1DA959">
          <wp:simplePos x="0" y="0"/>
          <wp:positionH relativeFrom="column">
            <wp:posOffset>5015230</wp:posOffset>
          </wp:positionH>
          <wp:positionV relativeFrom="paragraph">
            <wp:posOffset>-220980</wp:posOffset>
          </wp:positionV>
          <wp:extent cx="1828800" cy="914400"/>
          <wp:effectExtent l="0" t="0" r="0" b="0"/>
          <wp:wrapNone/>
          <wp:docPr id="515718076" name="Picture 3"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18076" name="Picture 3" descr="A logo with a tree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28800" cy="914400"/>
                  </a:xfrm>
                  <a:prstGeom prst="rect">
                    <a:avLst/>
                  </a:prstGeom>
                </pic:spPr>
              </pic:pic>
            </a:graphicData>
          </a:graphic>
          <wp14:sizeRelH relativeFrom="margin">
            <wp14:pctWidth>0</wp14:pctWidth>
          </wp14:sizeRelH>
          <wp14:sizeRelV relativeFrom="margin">
            <wp14:pctHeight>0</wp14:pctHeight>
          </wp14:sizeRelV>
        </wp:anchor>
      </w:drawing>
    </w:r>
  </w:p>
  <w:p w14:paraId="5BD6707F" w14:textId="25E9A738" w:rsidR="001B1F9D" w:rsidRDefault="00017304" w:rsidP="00701C62">
    <w:pPr>
      <w:pStyle w:val="Footer"/>
      <w:tabs>
        <w:tab w:val="clear" w:pos="4513"/>
        <w:tab w:val="clear" w:pos="9026"/>
        <w:tab w:val="center" w:pos="993"/>
        <w:tab w:val="right" w:pos="9498"/>
      </w:tabs>
      <w:ind w:left="0" w:firstLine="0"/>
    </w:pPr>
    <w:r>
      <w:rPr>
        <w:noProof/>
      </w:rPr>
      <w:t xml:space="preserve">                                                                 </w:t>
    </w:r>
  </w:p>
  <w:p w14:paraId="62A5271B" w14:textId="632B3525" w:rsidR="00017304" w:rsidRPr="00017304" w:rsidRDefault="00017304" w:rsidP="00017304">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89BDC" w14:textId="77777777" w:rsidR="002D150D" w:rsidRDefault="002D150D" w:rsidP="00BB76A5">
      <w:pPr>
        <w:spacing w:after="0" w:line="240" w:lineRule="auto"/>
      </w:pPr>
      <w:r>
        <w:separator/>
      </w:r>
    </w:p>
  </w:footnote>
  <w:footnote w:type="continuationSeparator" w:id="0">
    <w:p w14:paraId="2D777085" w14:textId="77777777" w:rsidR="002D150D" w:rsidRDefault="002D150D" w:rsidP="00BB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EA41" w14:textId="3750A0B6" w:rsidR="00BB76A5" w:rsidRPr="00BB76A5" w:rsidRDefault="00701C62" w:rsidP="00BB76A5">
    <w:pPr>
      <w:pStyle w:val="Header"/>
      <w:jc w:val="right"/>
      <w:rPr>
        <w:rFonts w:ascii="Arial" w:hAnsi="Arial" w:cs="Arial"/>
        <w:b/>
        <w:bCs/>
        <w:sz w:val="28"/>
        <w:szCs w:val="28"/>
      </w:rPr>
    </w:pPr>
    <w:r>
      <w:rPr>
        <w:noProof/>
      </w:rPr>
      <mc:AlternateContent>
        <mc:Choice Requires="wps">
          <w:drawing>
            <wp:anchor distT="0" distB="0" distL="114300" distR="114300" simplePos="0" relativeHeight="251660288" behindDoc="0" locked="0" layoutInCell="1" allowOverlap="1" wp14:anchorId="0D73F3B1" wp14:editId="459C5184">
              <wp:simplePos x="0" y="0"/>
              <wp:positionH relativeFrom="column">
                <wp:posOffset>3489960</wp:posOffset>
              </wp:positionH>
              <wp:positionV relativeFrom="paragraph">
                <wp:posOffset>-655955</wp:posOffset>
              </wp:positionV>
              <wp:extent cx="3444240" cy="754380"/>
              <wp:effectExtent l="0" t="0" r="3810" b="7620"/>
              <wp:wrapNone/>
              <wp:docPr id="103404307" name="Text Box 2"/>
              <wp:cNvGraphicFramePr/>
              <a:graphic xmlns:a="http://schemas.openxmlformats.org/drawingml/2006/main">
                <a:graphicData uri="http://schemas.microsoft.com/office/word/2010/wordprocessingShape">
                  <wps:wsp>
                    <wps:cNvSpPr txBox="1"/>
                    <wps:spPr>
                      <a:xfrm>
                        <a:off x="0" y="0"/>
                        <a:ext cx="3444240" cy="754380"/>
                      </a:xfrm>
                      <a:prstGeom prst="rect">
                        <a:avLst/>
                      </a:prstGeom>
                      <a:solidFill>
                        <a:schemeClr val="lt1"/>
                      </a:solidFill>
                      <a:ln w="6350">
                        <a:noFill/>
                      </a:ln>
                    </wps:spPr>
                    <wps:txbx>
                      <w:txbxContent>
                        <w:p w14:paraId="4BB8E67F" w14:textId="77777777" w:rsidR="00701C62" w:rsidRDefault="00701C62" w:rsidP="00BB76A5">
                          <w:pPr>
                            <w:spacing w:after="0"/>
                            <w:jc w:val="right"/>
                            <w:rPr>
                              <w:rFonts w:ascii="Arial" w:hAnsi="Arial" w:cs="Arial"/>
                              <w:b/>
                              <w:bCs/>
                              <w:sz w:val="28"/>
                              <w:szCs w:val="28"/>
                            </w:rPr>
                          </w:pPr>
                        </w:p>
                        <w:p w14:paraId="44FD452F" w14:textId="7F2BBB2F"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31E4549F" w14:textId="4D22D9A4" w:rsidR="004B60A9" w:rsidRDefault="004B60A9" w:rsidP="00BB76A5">
                          <w:pPr>
                            <w:spacing w:after="0"/>
                            <w:jc w:val="right"/>
                            <w:rPr>
                              <w:rFonts w:ascii="Arial" w:hAnsi="Arial" w:cs="Arial"/>
                              <w:b/>
                              <w:bCs/>
                              <w:sz w:val="28"/>
                              <w:szCs w:val="28"/>
                            </w:rPr>
                          </w:pPr>
                          <w:r>
                            <w:rPr>
                              <w:rFonts w:ascii="Arial" w:hAnsi="Arial" w:cs="Arial"/>
                              <w:b/>
                              <w:bCs/>
                              <w:sz w:val="28"/>
                              <w:szCs w:val="28"/>
                            </w:rPr>
                            <w:t>Internation Placements Manager</w:t>
                          </w:r>
                        </w:p>
                        <w:p w14:paraId="0563E185" w14:textId="418D5742" w:rsidR="00BB76A5" w:rsidRPr="00BB76A5" w:rsidRDefault="00BB76A5" w:rsidP="00BB76A5">
                          <w:pPr>
                            <w:spacing w:after="0"/>
                            <w:jc w:val="right"/>
                            <w:rPr>
                              <w:rFonts w:ascii="Arial" w:hAnsi="Arial" w:cs="Arial"/>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F3B1" id="_x0000_t202" coordsize="21600,21600" o:spt="202" path="m,l,21600r21600,l21600,xe">
              <v:stroke joinstyle="miter"/>
              <v:path gradientshapeok="t" o:connecttype="rect"/>
            </v:shapetype>
            <v:shape id="Text Box 2" o:spid="_x0000_s1026" type="#_x0000_t202" style="position:absolute;left:0;text-align:left;margin-left:274.8pt;margin-top:-51.65pt;width:271.2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" fillcolor="white [3201]" stroked="f" strokeweight=".5pt">
              <v:textbox>
                <w:txbxContent>
                  <w:p w14:paraId="4BB8E67F" w14:textId="77777777" w:rsidR="00701C62" w:rsidRDefault="00701C62" w:rsidP="00BB76A5">
                    <w:pPr>
                      <w:spacing w:after="0"/>
                      <w:jc w:val="right"/>
                      <w:rPr>
                        <w:rFonts w:ascii="Arial" w:hAnsi="Arial" w:cs="Arial"/>
                        <w:b/>
                        <w:bCs/>
                        <w:sz w:val="28"/>
                        <w:szCs w:val="28"/>
                      </w:rPr>
                    </w:pPr>
                  </w:p>
                  <w:p w14:paraId="44FD452F" w14:textId="7F2BBB2F"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31E4549F" w14:textId="4D22D9A4" w:rsidR="004B60A9" w:rsidRDefault="004B60A9" w:rsidP="00BB76A5">
                    <w:pPr>
                      <w:spacing w:after="0"/>
                      <w:jc w:val="right"/>
                      <w:rPr>
                        <w:rFonts w:ascii="Arial" w:hAnsi="Arial" w:cs="Arial"/>
                        <w:b/>
                        <w:bCs/>
                        <w:sz w:val="28"/>
                        <w:szCs w:val="28"/>
                      </w:rPr>
                    </w:pPr>
                    <w:r>
                      <w:rPr>
                        <w:rFonts w:ascii="Arial" w:hAnsi="Arial" w:cs="Arial"/>
                        <w:b/>
                        <w:bCs/>
                        <w:sz w:val="28"/>
                        <w:szCs w:val="28"/>
                      </w:rPr>
                      <w:t>Internation Placements Manager</w:t>
                    </w:r>
                  </w:p>
                  <w:p w14:paraId="0563E185" w14:textId="418D5742" w:rsidR="00BB76A5" w:rsidRPr="00BB76A5" w:rsidRDefault="00BB76A5" w:rsidP="00BB76A5">
                    <w:pPr>
                      <w:spacing w:after="0"/>
                      <w:jc w:val="right"/>
                      <w:rPr>
                        <w:rFonts w:ascii="Arial" w:hAnsi="Arial" w:cs="Arial"/>
                        <w:b/>
                        <w:bCs/>
                        <w:sz w:val="28"/>
                        <w:szCs w:val="28"/>
                      </w:rPr>
                    </w:pPr>
                  </w:p>
                </w:txbxContent>
              </v:textbox>
            </v:shape>
          </w:pict>
        </mc:Fallback>
      </mc:AlternateContent>
    </w:r>
    <w:r>
      <w:rPr>
        <w:noProof/>
      </w:rPr>
      <w:drawing>
        <wp:anchor distT="0" distB="0" distL="114300" distR="114300" simplePos="0" relativeHeight="251661312" behindDoc="0" locked="0" layoutInCell="1" allowOverlap="1" wp14:anchorId="61AFDF65" wp14:editId="536556DD">
          <wp:simplePos x="0" y="0"/>
          <wp:positionH relativeFrom="column">
            <wp:posOffset>-7620</wp:posOffset>
          </wp:positionH>
          <wp:positionV relativeFrom="paragraph">
            <wp:posOffset>-587375</wp:posOffset>
          </wp:positionV>
          <wp:extent cx="1706880" cy="624205"/>
          <wp:effectExtent l="0" t="0" r="7620" b="4445"/>
          <wp:wrapTopAndBottom/>
          <wp:docPr id="1831272470"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272470" name="Picture 2"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06880" cy="6242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176D1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802D7"/>
    <w:multiLevelType w:val="multilevel"/>
    <w:tmpl w:val="26A6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8193B"/>
    <w:multiLevelType w:val="multilevel"/>
    <w:tmpl w:val="22C0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74906"/>
    <w:multiLevelType w:val="multilevel"/>
    <w:tmpl w:val="684C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416F0"/>
    <w:multiLevelType w:val="multilevel"/>
    <w:tmpl w:val="43F4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346E2"/>
    <w:multiLevelType w:val="multilevel"/>
    <w:tmpl w:val="05B4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AE779D"/>
    <w:multiLevelType w:val="multilevel"/>
    <w:tmpl w:val="4DEE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C91098"/>
    <w:multiLevelType w:val="multilevel"/>
    <w:tmpl w:val="8712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370B04"/>
    <w:multiLevelType w:val="multilevel"/>
    <w:tmpl w:val="96C2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7B01C8"/>
    <w:multiLevelType w:val="multilevel"/>
    <w:tmpl w:val="FBE6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BA063D"/>
    <w:multiLevelType w:val="multilevel"/>
    <w:tmpl w:val="E520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5E7D25"/>
    <w:multiLevelType w:val="hybridMultilevel"/>
    <w:tmpl w:val="51DA7F2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62708FC"/>
    <w:multiLevelType w:val="multilevel"/>
    <w:tmpl w:val="D9B8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914428"/>
    <w:multiLevelType w:val="multilevel"/>
    <w:tmpl w:val="C9C6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F27EE0"/>
    <w:multiLevelType w:val="multilevel"/>
    <w:tmpl w:val="77C2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B0269C"/>
    <w:multiLevelType w:val="hybridMultilevel"/>
    <w:tmpl w:val="B67A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910254"/>
    <w:multiLevelType w:val="multilevel"/>
    <w:tmpl w:val="0412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572A16"/>
    <w:multiLevelType w:val="multilevel"/>
    <w:tmpl w:val="78AA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930CC9"/>
    <w:multiLevelType w:val="multilevel"/>
    <w:tmpl w:val="3A36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1525CA"/>
    <w:multiLevelType w:val="multilevel"/>
    <w:tmpl w:val="DDA8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A962DF"/>
    <w:multiLevelType w:val="multilevel"/>
    <w:tmpl w:val="9B46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E7085C"/>
    <w:multiLevelType w:val="multilevel"/>
    <w:tmpl w:val="B27C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3518DE"/>
    <w:multiLevelType w:val="multilevel"/>
    <w:tmpl w:val="64B4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F561C5"/>
    <w:multiLevelType w:val="multilevel"/>
    <w:tmpl w:val="1CB8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4A6DA3"/>
    <w:multiLevelType w:val="multilevel"/>
    <w:tmpl w:val="C42E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922B56"/>
    <w:multiLevelType w:val="hybridMultilevel"/>
    <w:tmpl w:val="89B20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346F62"/>
    <w:multiLevelType w:val="multilevel"/>
    <w:tmpl w:val="9CA2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F61FE7"/>
    <w:multiLevelType w:val="multilevel"/>
    <w:tmpl w:val="5168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4A2FF7"/>
    <w:multiLevelType w:val="multilevel"/>
    <w:tmpl w:val="BBBE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4900D9"/>
    <w:multiLevelType w:val="multilevel"/>
    <w:tmpl w:val="8AB8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A77AA1"/>
    <w:multiLevelType w:val="multilevel"/>
    <w:tmpl w:val="91EC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942923"/>
    <w:multiLevelType w:val="hybridMultilevel"/>
    <w:tmpl w:val="D72660AC"/>
    <w:lvl w:ilvl="0" w:tplc="856AB852">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3C727B9"/>
    <w:multiLevelType w:val="hybridMultilevel"/>
    <w:tmpl w:val="E604D37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5AF2FAB"/>
    <w:multiLevelType w:val="hybridMultilevel"/>
    <w:tmpl w:val="CBD06F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5CA52CD"/>
    <w:multiLevelType w:val="multilevel"/>
    <w:tmpl w:val="B224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D826DB"/>
    <w:multiLevelType w:val="hybridMultilevel"/>
    <w:tmpl w:val="CB7CCC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AE52D05"/>
    <w:multiLevelType w:val="multilevel"/>
    <w:tmpl w:val="8DF6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426D43"/>
    <w:multiLevelType w:val="multilevel"/>
    <w:tmpl w:val="0572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437BAD"/>
    <w:multiLevelType w:val="multilevel"/>
    <w:tmpl w:val="C9FC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C83E97"/>
    <w:multiLevelType w:val="multilevel"/>
    <w:tmpl w:val="AEFC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3D20D8"/>
    <w:multiLevelType w:val="multilevel"/>
    <w:tmpl w:val="703A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5D62A5"/>
    <w:multiLevelType w:val="hybridMultilevel"/>
    <w:tmpl w:val="FD74F36A"/>
    <w:lvl w:ilvl="0" w:tplc="82BABDB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5C5F82"/>
    <w:multiLevelType w:val="hybridMultilevel"/>
    <w:tmpl w:val="8A5A3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801D32"/>
    <w:multiLevelType w:val="multilevel"/>
    <w:tmpl w:val="A29E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7363573">
    <w:abstractNumId w:val="0"/>
  </w:num>
  <w:num w:numId="2" w16cid:durableId="1818034695">
    <w:abstractNumId w:val="34"/>
  </w:num>
  <w:num w:numId="3" w16cid:durableId="1773469858">
    <w:abstractNumId w:val="0"/>
  </w:num>
  <w:num w:numId="4" w16cid:durableId="299917699">
    <w:abstractNumId w:val="15"/>
  </w:num>
  <w:num w:numId="5" w16cid:durableId="1591962158">
    <w:abstractNumId w:val="41"/>
  </w:num>
  <w:num w:numId="6" w16cid:durableId="485826054">
    <w:abstractNumId w:val="32"/>
  </w:num>
  <w:num w:numId="7" w16cid:durableId="2053723737">
    <w:abstractNumId w:val="39"/>
  </w:num>
  <w:num w:numId="8" w16cid:durableId="1815104472">
    <w:abstractNumId w:val="35"/>
  </w:num>
  <w:num w:numId="9" w16cid:durableId="507402307">
    <w:abstractNumId w:val="31"/>
  </w:num>
  <w:num w:numId="10" w16cid:durableId="1372152755">
    <w:abstractNumId w:val="11"/>
  </w:num>
  <w:num w:numId="11" w16cid:durableId="979000086">
    <w:abstractNumId w:val="30"/>
  </w:num>
  <w:num w:numId="12" w16cid:durableId="534805619">
    <w:abstractNumId w:val="12"/>
  </w:num>
  <w:num w:numId="13" w16cid:durableId="1459714307">
    <w:abstractNumId w:val="5"/>
  </w:num>
  <w:num w:numId="14" w16cid:durableId="1306156740">
    <w:abstractNumId w:val="29"/>
  </w:num>
  <w:num w:numId="15" w16cid:durableId="309873625">
    <w:abstractNumId w:val="16"/>
  </w:num>
  <w:num w:numId="16" w16cid:durableId="1898323061">
    <w:abstractNumId w:val="2"/>
  </w:num>
  <w:num w:numId="17" w16cid:durableId="710762913">
    <w:abstractNumId w:val="19"/>
  </w:num>
  <w:num w:numId="18" w16cid:durableId="1599101423">
    <w:abstractNumId w:val="42"/>
  </w:num>
  <w:num w:numId="19" w16cid:durableId="1919826250">
    <w:abstractNumId w:val="27"/>
  </w:num>
  <w:num w:numId="20" w16cid:durableId="1021858630">
    <w:abstractNumId w:val="9"/>
  </w:num>
  <w:num w:numId="21" w16cid:durableId="924413354">
    <w:abstractNumId w:val="38"/>
  </w:num>
  <w:num w:numId="22" w16cid:durableId="1448621731">
    <w:abstractNumId w:val="37"/>
  </w:num>
  <w:num w:numId="23" w16cid:durableId="546380144">
    <w:abstractNumId w:val="23"/>
  </w:num>
  <w:num w:numId="24" w16cid:durableId="1465125898">
    <w:abstractNumId w:val="8"/>
  </w:num>
  <w:num w:numId="25" w16cid:durableId="515313736">
    <w:abstractNumId w:val="43"/>
  </w:num>
  <w:num w:numId="26" w16cid:durableId="942616143">
    <w:abstractNumId w:val="22"/>
  </w:num>
  <w:num w:numId="27" w16cid:durableId="1148087320">
    <w:abstractNumId w:val="26"/>
  </w:num>
  <w:num w:numId="28" w16cid:durableId="2114206803">
    <w:abstractNumId w:val="4"/>
  </w:num>
  <w:num w:numId="29" w16cid:durableId="981886131">
    <w:abstractNumId w:val="6"/>
  </w:num>
  <w:num w:numId="30" w16cid:durableId="265774536">
    <w:abstractNumId w:val="33"/>
  </w:num>
  <w:num w:numId="31" w16cid:durableId="2136218950">
    <w:abstractNumId w:val="25"/>
  </w:num>
  <w:num w:numId="32" w16cid:durableId="1413813842">
    <w:abstractNumId w:val="3"/>
  </w:num>
  <w:num w:numId="33" w16cid:durableId="1380931914">
    <w:abstractNumId w:val="40"/>
  </w:num>
  <w:num w:numId="34" w16cid:durableId="655690884">
    <w:abstractNumId w:val="17"/>
  </w:num>
  <w:num w:numId="35" w16cid:durableId="1379669462">
    <w:abstractNumId w:val="24"/>
  </w:num>
  <w:num w:numId="36" w16cid:durableId="1695233288">
    <w:abstractNumId w:val="36"/>
  </w:num>
  <w:num w:numId="37" w16cid:durableId="257758716">
    <w:abstractNumId w:val="21"/>
  </w:num>
  <w:num w:numId="38" w16cid:durableId="803082328">
    <w:abstractNumId w:val="1"/>
  </w:num>
  <w:num w:numId="39" w16cid:durableId="1332484931">
    <w:abstractNumId w:val="14"/>
  </w:num>
  <w:num w:numId="40" w16cid:durableId="285897356">
    <w:abstractNumId w:val="13"/>
  </w:num>
  <w:num w:numId="41" w16cid:durableId="1666081975">
    <w:abstractNumId w:val="20"/>
  </w:num>
  <w:num w:numId="42" w16cid:durableId="1883861873">
    <w:abstractNumId w:val="7"/>
  </w:num>
  <w:num w:numId="43" w16cid:durableId="435711002">
    <w:abstractNumId w:val="10"/>
  </w:num>
  <w:num w:numId="44" w16cid:durableId="1276214458">
    <w:abstractNumId w:val="18"/>
  </w:num>
  <w:num w:numId="45" w16cid:durableId="2129591">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A5"/>
    <w:rsid w:val="0000122B"/>
    <w:rsid w:val="00012B90"/>
    <w:rsid w:val="00013183"/>
    <w:rsid w:val="00017304"/>
    <w:rsid w:val="000240A7"/>
    <w:rsid w:val="00053144"/>
    <w:rsid w:val="000613F3"/>
    <w:rsid w:val="00062834"/>
    <w:rsid w:val="00062D4C"/>
    <w:rsid w:val="0008226E"/>
    <w:rsid w:val="000A2BA3"/>
    <w:rsid w:val="000E4D0B"/>
    <w:rsid w:val="0015501D"/>
    <w:rsid w:val="00180CD9"/>
    <w:rsid w:val="00192CBB"/>
    <w:rsid w:val="001A077B"/>
    <w:rsid w:val="001B1F9D"/>
    <w:rsid w:val="001B62FF"/>
    <w:rsid w:val="001C23C0"/>
    <w:rsid w:val="001C7CEF"/>
    <w:rsid w:val="001F14E8"/>
    <w:rsid w:val="002160B7"/>
    <w:rsid w:val="002163F4"/>
    <w:rsid w:val="00220CA2"/>
    <w:rsid w:val="00241B33"/>
    <w:rsid w:val="0024338C"/>
    <w:rsid w:val="00252D43"/>
    <w:rsid w:val="00254671"/>
    <w:rsid w:val="00255232"/>
    <w:rsid w:val="00272D01"/>
    <w:rsid w:val="002D150D"/>
    <w:rsid w:val="002E6803"/>
    <w:rsid w:val="003629F9"/>
    <w:rsid w:val="003914DC"/>
    <w:rsid w:val="003A5198"/>
    <w:rsid w:val="003F2FA3"/>
    <w:rsid w:val="003F5A14"/>
    <w:rsid w:val="00412751"/>
    <w:rsid w:val="0043358F"/>
    <w:rsid w:val="004564C3"/>
    <w:rsid w:val="00467D19"/>
    <w:rsid w:val="00483F19"/>
    <w:rsid w:val="00486104"/>
    <w:rsid w:val="0048789D"/>
    <w:rsid w:val="00491385"/>
    <w:rsid w:val="004B60A9"/>
    <w:rsid w:val="004D1786"/>
    <w:rsid w:val="004E1B66"/>
    <w:rsid w:val="004F1910"/>
    <w:rsid w:val="00510317"/>
    <w:rsid w:val="00530332"/>
    <w:rsid w:val="0058123A"/>
    <w:rsid w:val="005950B2"/>
    <w:rsid w:val="005965BD"/>
    <w:rsid w:val="005D7BCE"/>
    <w:rsid w:val="005E4B31"/>
    <w:rsid w:val="00641580"/>
    <w:rsid w:val="00651DF2"/>
    <w:rsid w:val="00653224"/>
    <w:rsid w:val="00697E5D"/>
    <w:rsid w:val="006B6C07"/>
    <w:rsid w:val="006E1127"/>
    <w:rsid w:val="006E17F6"/>
    <w:rsid w:val="00701C62"/>
    <w:rsid w:val="00703914"/>
    <w:rsid w:val="00731718"/>
    <w:rsid w:val="00742BE9"/>
    <w:rsid w:val="00744DD8"/>
    <w:rsid w:val="007713F4"/>
    <w:rsid w:val="00793AB0"/>
    <w:rsid w:val="007B1DB4"/>
    <w:rsid w:val="007D03C4"/>
    <w:rsid w:val="007D7908"/>
    <w:rsid w:val="00801A83"/>
    <w:rsid w:val="00813211"/>
    <w:rsid w:val="00861859"/>
    <w:rsid w:val="00862036"/>
    <w:rsid w:val="00883149"/>
    <w:rsid w:val="00895394"/>
    <w:rsid w:val="008B3BFF"/>
    <w:rsid w:val="008B7E31"/>
    <w:rsid w:val="008D4CC0"/>
    <w:rsid w:val="008E510E"/>
    <w:rsid w:val="008F77C6"/>
    <w:rsid w:val="00903F0F"/>
    <w:rsid w:val="00914C10"/>
    <w:rsid w:val="00933ED5"/>
    <w:rsid w:val="00954F4F"/>
    <w:rsid w:val="00956C6B"/>
    <w:rsid w:val="00966BE7"/>
    <w:rsid w:val="009751AA"/>
    <w:rsid w:val="009918C1"/>
    <w:rsid w:val="00996399"/>
    <w:rsid w:val="009B289A"/>
    <w:rsid w:val="009C52ED"/>
    <w:rsid w:val="009C64B0"/>
    <w:rsid w:val="009F40D5"/>
    <w:rsid w:val="00A00A5F"/>
    <w:rsid w:val="00A10D1A"/>
    <w:rsid w:val="00A141D8"/>
    <w:rsid w:val="00A26CC8"/>
    <w:rsid w:val="00A331C2"/>
    <w:rsid w:val="00A55F01"/>
    <w:rsid w:val="00A560C9"/>
    <w:rsid w:val="00A56C34"/>
    <w:rsid w:val="00AB76B9"/>
    <w:rsid w:val="00B2042D"/>
    <w:rsid w:val="00B22437"/>
    <w:rsid w:val="00B270EC"/>
    <w:rsid w:val="00B36B63"/>
    <w:rsid w:val="00B370B6"/>
    <w:rsid w:val="00B5759E"/>
    <w:rsid w:val="00B636AD"/>
    <w:rsid w:val="00B6380B"/>
    <w:rsid w:val="00BB420E"/>
    <w:rsid w:val="00BB76A5"/>
    <w:rsid w:val="00BF0C43"/>
    <w:rsid w:val="00BF14CC"/>
    <w:rsid w:val="00BF55D5"/>
    <w:rsid w:val="00C17788"/>
    <w:rsid w:val="00C20C02"/>
    <w:rsid w:val="00C22DB0"/>
    <w:rsid w:val="00C80661"/>
    <w:rsid w:val="00C90D43"/>
    <w:rsid w:val="00C96E93"/>
    <w:rsid w:val="00CA5887"/>
    <w:rsid w:val="00CD4266"/>
    <w:rsid w:val="00CE1820"/>
    <w:rsid w:val="00CF629F"/>
    <w:rsid w:val="00D00F61"/>
    <w:rsid w:val="00D02FD3"/>
    <w:rsid w:val="00D04BAC"/>
    <w:rsid w:val="00D10EA9"/>
    <w:rsid w:val="00D27704"/>
    <w:rsid w:val="00D320F9"/>
    <w:rsid w:val="00D9336A"/>
    <w:rsid w:val="00DC0296"/>
    <w:rsid w:val="00DC1704"/>
    <w:rsid w:val="00DC5487"/>
    <w:rsid w:val="00DD128D"/>
    <w:rsid w:val="00E07058"/>
    <w:rsid w:val="00E27FDC"/>
    <w:rsid w:val="00E37502"/>
    <w:rsid w:val="00E50ED0"/>
    <w:rsid w:val="00E531A3"/>
    <w:rsid w:val="00E547D9"/>
    <w:rsid w:val="00E76B80"/>
    <w:rsid w:val="00E817D7"/>
    <w:rsid w:val="00E877ED"/>
    <w:rsid w:val="00E918FA"/>
    <w:rsid w:val="00E9279D"/>
    <w:rsid w:val="00EA52BF"/>
    <w:rsid w:val="00ED67B9"/>
    <w:rsid w:val="00EF4BFB"/>
    <w:rsid w:val="00F34A7D"/>
    <w:rsid w:val="00F35E39"/>
    <w:rsid w:val="00F76B81"/>
    <w:rsid w:val="00F82557"/>
    <w:rsid w:val="00F9078E"/>
    <w:rsid w:val="00F932D8"/>
    <w:rsid w:val="00FA0621"/>
    <w:rsid w:val="00FB48F4"/>
    <w:rsid w:val="00FC453B"/>
    <w:rsid w:val="00FE05B3"/>
    <w:rsid w:val="00FE4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F8050"/>
  <w15:chartTrackingRefBased/>
  <w15:docId w15:val="{50EF3D3B-6312-489B-815A-9B97D470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6A5"/>
    <w:pPr>
      <w:spacing w:after="6" w:line="247" w:lineRule="auto"/>
      <w:ind w:left="533" w:right="2" w:hanging="372"/>
      <w:jc w:val="both"/>
    </w:pPr>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BB7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7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B7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6A5"/>
    <w:rPr>
      <w:rFonts w:eastAsiaTheme="majorEastAsia" w:cstheme="majorBidi"/>
      <w:color w:val="272727" w:themeColor="text1" w:themeTint="D8"/>
    </w:rPr>
  </w:style>
  <w:style w:type="paragraph" w:styleId="Title">
    <w:name w:val="Title"/>
    <w:basedOn w:val="Normal"/>
    <w:next w:val="Normal"/>
    <w:link w:val="TitleChar"/>
    <w:uiPriority w:val="10"/>
    <w:qFormat/>
    <w:rsid w:val="00BB7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6A5"/>
    <w:pPr>
      <w:numPr>
        <w:ilvl w:val="1"/>
      </w:numPr>
      <w:ind w:left="533" w:hanging="37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6A5"/>
    <w:pPr>
      <w:spacing w:before="160"/>
      <w:jc w:val="center"/>
    </w:pPr>
    <w:rPr>
      <w:i/>
      <w:iCs/>
      <w:color w:val="404040" w:themeColor="text1" w:themeTint="BF"/>
    </w:rPr>
  </w:style>
  <w:style w:type="character" w:customStyle="1" w:styleId="QuoteChar">
    <w:name w:val="Quote Char"/>
    <w:basedOn w:val="DefaultParagraphFont"/>
    <w:link w:val="Quote"/>
    <w:uiPriority w:val="29"/>
    <w:rsid w:val="00BB76A5"/>
    <w:rPr>
      <w:i/>
      <w:iCs/>
      <w:color w:val="404040" w:themeColor="text1" w:themeTint="BF"/>
    </w:rPr>
  </w:style>
  <w:style w:type="paragraph" w:styleId="ListParagraph">
    <w:name w:val="List Paragraph"/>
    <w:basedOn w:val="Normal"/>
    <w:uiPriority w:val="1"/>
    <w:qFormat/>
    <w:rsid w:val="00BB76A5"/>
    <w:pPr>
      <w:ind w:left="720"/>
      <w:contextualSpacing/>
    </w:pPr>
  </w:style>
  <w:style w:type="character" w:styleId="IntenseEmphasis">
    <w:name w:val="Intense Emphasis"/>
    <w:basedOn w:val="DefaultParagraphFont"/>
    <w:uiPriority w:val="21"/>
    <w:qFormat/>
    <w:rsid w:val="00BB76A5"/>
    <w:rPr>
      <w:i/>
      <w:iCs/>
      <w:color w:val="0F4761" w:themeColor="accent1" w:themeShade="BF"/>
    </w:rPr>
  </w:style>
  <w:style w:type="paragraph" w:styleId="IntenseQuote">
    <w:name w:val="Intense Quote"/>
    <w:basedOn w:val="Normal"/>
    <w:next w:val="Normal"/>
    <w:link w:val="IntenseQuoteChar"/>
    <w:uiPriority w:val="30"/>
    <w:qFormat/>
    <w:rsid w:val="00BB7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6A5"/>
    <w:rPr>
      <w:i/>
      <w:iCs/>
      <w:color w:val="0F4761" w:themeColor="accent1" w:themeShade="BF"/>
    </w:rPr>
  </w:style>
  <w:style w:type="character" w:styleId="IntenseReference">
    <w:name w:val="Intense Reference"/>
    <w:basedOn w:val="DefaultParagraphFont"/>
    <w:uiPriority w:val="32"/>
    <w:qFormat/>
    <w:rsid w:val="00BB76A5"/>
    <w:rPr>
      <w:b/>
      <w:bCs/>
      <w:smallCaps/>
      <w:color w:val="0F4761" w:themeColor="accent1" w:themeShade="BF"/>
      <w:spacing w:val="5"/>
    </w:rPr>
  </w:style>
  <w:style w:type="paragraph" w:styleId="Header">
    <w:name w:val="header"/>
    <w:basedOn w:val="Normal"/>
    <w:link w:val="HeaderChar"/>
    <w:uiPriority w:val="99"/>
    <w:unhideWhenUsed/>
    <w:rsid w:val="00BB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6A5"/>
  </w:style>
  <w:style w:type="paragraph" w:styleId="Footer">
    <w:name w:val="footer"/>
    <w:basedOn w:val="Normal"/>
    <w:link w:val="FooterChar"/>
    <w:uiPriority w:val="99"/>
    <w:unhideWhenUsed/>
    <w:rsid w:val="00BB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6A5"/>
  </w:style>
  <w:style w:type="table" w:customStyle="1" w:styleId="TableGrid">
    <w:name w:val="TableGrid"/>
    <w:rsid w:val="00BB76A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TableGrid0">
    <w:name w:val="Table Grid"/>
    <w:basedOn w:val="TableNormal"/>
    <w:uiPriority w:val="39"/>
    <w:rsid w:val="0091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12751"/>
    <w:pPr>
      <w:widowControl w:val="0"/>
      <w:autoSpaceDE w:val="0"/>
      <w:autoSpaceDN w:val="0"/>
      <w:spacing w:after="0" w:line="240" w:lineRule="auto"/>
      <w:ind w:left="0" w:right="0" w:firstLine="0"/>
      <w:jc w:val="left"/>
    </w:pPr>
    <w:rPr>
      <w:rFonts w:ascii="Arial" w:eastAsia="Arial" w:hAnsi="Arial" w:cs="Arial"/>
      <w:color w:val="auto"/>
      <w:kern w:val="0"/>
      <w:sz w:val="24"/>
      <w:lang w:bidi="en-GB"/>
      <w14:ligatures w14:val="none"/>
    </w:rPr>
  </w:style>
  <w:style w:type="character" w:customStyle="1" w:styleId="BodyTextChar">
    <w:name w:val="Body Text Char"/>
    <w:basedOn w:val="DefaultParagraphFont"/>
    <w:link w:val="BodyText"/>
    <w:uiPriority w:val="1"/>
    <w:rsid w:val="00412751"/>
    <w:rPr>
      <w:rFonts w:ascii="Arial" w:eastAsia="Arial" w:hAnsi="Arial" w:cs="Arial"/>
      <w:kern w:val="0"/>
      <w:sz w:val="24"/>
      <w:szCs w:val="24"/>
      <w:lang w:eastAsia="en-GB" w:bidi="en-GB"/>
      <w14:ligatures w14:val="none"/>
    </w:rPr>
  </w:style>
  <w:style w:type="character" w:styleId="Strong">
    <w:name w:val="Strong"/>
    <w:basedOn w:val="DefaultParagraphFont"/>
    <w:uiPriority w:val="22"/>
    <w:qFormat/>
    <w:rsid w:val="00F932D8"/>
    <w:rPr>
      <w:b/>
      <w:bCs/>
    </w:rPr>
  </w:style>
  <w:style w:type="paragraph" w:styleId="NoSpacing">
    <w:name w:val="No Spacing"/>
    <w:uiPriority w:val="1"/>
    <w:qFormat/>
    <w:rsid w:val="00A55F01"/>
    <w:pPr>
      <w:spacing w:after="0" w:line="240" w:lineRule="auto"/>
      <w:ind w:left="533" w:right="2" w:hanging="372"/>
      <w:jc w:val="both"/>
    </w:pPr>
    <w:rPr>
      <w:rFonts w:ascii="Calibri" w:eastAsia="Calibri" w:hAnsi="Calibri" w:cs="Calibri"/>
      <w:color w:val="000000"/>
      <w:szCs w:val="24"/>
      <w:lang w:eastAsia="en-GB"/>
    </w:rPr>
  </w:style>
  <w:style w:type="paragraph" w:styleId="Revision">
    <w:name w:val="Revision"/>
    <w:hidden/>
    <w:uiPriority w:val="99"/>
    <w:semiHidden/>
    <w:rsid w:val="00895394"/>
    <w:pPr>
      <w:spacing w:after="0" w:line="240" w:lineRule="auto"/>
    </w:pPr>
    <w:rPr>
      <w:rFonts w:ascii="Calibri" w:eastAsia="Calibri" w:hAnsi="Calibri" w:cs="Calibri"/>
      <w:color w:val="000000"/>
      <w:szCs w:val="24"/>
      <w:lang w:eastAsia="en-GB"/>
    </w:rPr>
  </w:style>
  <w:style w:type="character" w:styleId="CommentReference">
    <w:name w:val="annotation reference"/>
    <w:basedOn w:val="DefaultParagraphFont"/>
    <w:uiPriority w:val="99"/>
    <w:semiHidden/>
    <w:unhideWhenUsed/>
    <w:rsid w:val="00895394"/>
    <w:rPr>
      <w:sz w:val="16"/>
      <w:szCs w:val="16"/>
    </w:rPr>
  </w:style>
  <w:style w:type="paragraph" w:styleId="CommentText">
    <w:name w:val="annotation text"/>
    <w:basedOn w:val="Normal"/>
    <w:link w:val="CommentTextChar"/>
    <w:uiPriority w:val="99"/>
    <w:unhideWhenUsed/>
    <w:rsid w:val="00895394"/>
    <w:pPr>
      <w:spacing w:line="240" w:lineRule="auto"/>
    </w:pPr>
    <w:rPr>
      <w:sz w:val="20"/>
      <w:szCs w:val="20"/>
    </w:rPr>
  </w:style>
  <w:style w:type="character" w:customStyle="1" w:styleId="CommentTextChar">
    <w:name w:val="Comment Text Char"/>
    <w:basedOn w:val="DefaultParagraphFont"/>
    <w:link w:val="CommentText"/>
    <w:uiPriority w:val="99"/>
    <w:rsid w:val="00895394"/>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95394"/>
    <w:rPr>
      <w:b/>
      <w:bCs/>
    </w:rPr>
  </w:style>
  <w:style w:type="character" w:customStyle="1" w:styleId="CommentSubjectChar">
    <w:name w:val="Comment Subject Char"/>
    <w:basedOn w:val="CommentTextChar"/>
    <w:link w:val="CommentSubject"/>
    <w:uiPriority w:val="99"/>
    <w:semiHidden/>
    <w:rsid w:val="00895394"/>
    <w:rPr>
      <w:rFonts w:ascii="Calibri" w:eastAsia="Calibri" w:hAnsi="Calibri" w:cs="Calibri"/>
      <w:b/>
      <w:bCs/>
      <w:color w:val="000000"/>
      <w:sz w:val="20"/>
      <w:szCs w:val="20"/>
      <w:lang w:eastAsia="en-GB"/>
    </w:rPr>
  </w:style>
  <w:style w:type="paragraph" w:styleId="ListBullet">
    <w:name w:val="List Bullet"/>
    <w:basedOn w:val="Normal"/>
    <w:uiPriority w:val="99"/>
    <w:unhideWhenUsed/>
    <w:rsid w:val="00220CA2"/>
    <w:pPr>
      <w:numPr>
        <w:numId w:val="1"/>
      </w:numPr>
      <w:spacing w:after="200" w:line="276" w:lineRule="auto"/>
      <w:ind w:right="0"/>
      <w:contextualSpacing/>
      <w:jc w:val="left"/>
    </w:pPr>
    <w:rPr>
      <w:rFonts w:asciiTheme="minorHAnsi" w:eastAsiaTheme="minorEastAsia" w:hAnsiTheme="minorHAnsi" w:cstheme="minorBidi"/>
      <w:color w:val="auto"/>
      <w:kern w:val="0"/>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1690">
      <w:bodyDiv w:val="1"/>
      <w:marLeft w:val="0"/>
      <w:marRight w:val="0"/>
      <w:marTop w:val="0"/>
      <w:marBottom w:val="0"/>
      <w:divBdr>
        <w:top w:val="none" w:sz="0" w:space="0" w:color="auto"/>
        <w:left w:val="none" w:sz="0" w:space="0" w:color="auto"/>
        <w:bottom w:val="none" w:sz="0" w:space="0" w:color="auto"/>
        <w:right w:val="none" w:sz="0" w:space="0" w:color="auto"/>
      </w:divBdr>
    </w:div>
    <w:div w:id="227422429">
      <w:bodyDiv w:val="1"/>
      <w:marLeft w:val="0"/>
      <w:marRight w:val="0"/>
      <w:marTop w:val="0"/>
      <w:marBottom w:val="0"/>
      <w:divBdr>
        <w:top w:val="none" w:sz="0" w:space="0" w:color="auto"/>
        <w:left w:val="none" w:sz="0" w:space="0" w:color="auto"/>
        <w:bottom w:val="none" w:sz="0" w:space="0" w:color="auto"/>
        <w:right w:val="none" w:sz="0" w:space="0" w:color="auto"/>
      </w:divBdr>
    </w:div>
    <w:div w:id="246765770">
      <w:bodyDiv w:val="1"/>
      <w:marLeft w:val="0"/>
      <w:marRight w:val="0"/>
      <w:marTop w:val="0"/>
      <w:marBottom w:val="0"/>
      <w:divBdr>
        <w:top w:val="none" w:sz="0" w:space="0" w:color="auto"/>
        <w:left w:val="none" w:sz="0" w:space="0" w:color="auto"/>
        <w:bottom w:val="none" w:sz="0" w:space="0" w:color="auto"/>
        <w:right w:val="none" w:sz="0" w:space="0" w:color="auto"/>
      </w:divBdr>
    </w:div>
    <w:div w:id="294990194">
      <w:bodyDiv w:val="1"/>
      <w:marLeft w:val="0"/>
      <w:marRight w:val="0"/>
      <w:marTop w:val="0"/>
      <w:marBottom w:val="0"/>
      <w:divBdr>
        <w:top w:val="none" w:sz="0" w:space="0" w:color="auto"/>
        <w:left w:val="none" w:sz="0" w:space="0" w:color="auto"/>
        <w:bottom w:val="none" w:sz="0" w:space="0" w:color="auto"/>
        <w:right w:val="none" w:sz="0" w:space="0" w:color="auto"/>
      </w:divBdr>
    </w:div>
    <w:div w:id="307249567">
      <w:bodyDiv w:val="1"/>
      <w:marLeft w:val="0"/>
      <w:marRight w:val="0"/>
      <w:marTop w:val="0"/>
      <w:marBottom w:val="0"/>
      <w:divBdr>
        <w:top w:val="none" w:sz="0" w:space="0" w:color="auto"/>
        <w:left w:val="none" w:sz="0" w:space="0" w:color="auto"/>
        <w:bottom w:val="none" w:sz="0" w:space="0" w:color="auto"/>
        <w:right w:val="none" w:sz="0" w:space="0" w:color="auto"/>
      </w:divBdr>
      <w:divsChild>
        <w:div w:id="1862157400">
          <w:marLeft w:val="0"/>
          <w:marRight w:val="0"/>
          <w:marTop w:val="0"/>
          <w:marBottom w:val="0"/>
          <w:divBdr>
            <w:top w:val="none" w:sz="0" w:space="0" w:color="auto"/>
            <w:left w:val="none" w:sz="0" w:space="0" w:color="auto"/>
            <w:bottom w:val="none" w:sz="0" w:space="0" w:color="auto"/>
            <w:right w:val="none" w:sz="0" w:space="0" w:color="auto"/>
          </w:divBdr>
        </w:div>
        <w:div w:id="286356972">
          <w:marLeft w:val="0"/>
          <w:marRight w:val="0"/>
          <w:marTop w:val="0"/>
          <w:marBottom w:val="0"/>
          <w:divBdr>
            <w:top w:val="none" w:sz="0" w:space="0" w:color="auto"/>
            <w:left w:val="none" w:sz="0" w:space="0" w:color="auto"/>
            <w:bottom w:val="none" w:sz="0" w:space="0" w:color="auto"/>
            <w:right w:val="none" w:sz="0" w:space="0" w:color="auto"/>
          </w:divBdr>
        </w:div>
        <w:div w:id="216550473">
          <w:marLeft w:val="0"/>
          <w:marRight w:val="0"/>
          <w:marTop w:val="0"/>
          <w:marBottom w:val="0"/>
          <w:divBdr>
            <w:top w:val="none" w:sz="0" w:space="0" w:color="auto"/>
            <w:left w:val="none" w:sz="0" w:space="0" w:color="auto"/>
            <w:bottom w:val="none" w:sz="0" w:space="0" w:color="auto"/>
            <w:right w:val="none" w:sz="0" w:space="0" w:color="auto"/>
          </w:divBdr>
        </w:div>
        <w:div w:id="891233567">
          <w:marLeft w:val="0"/>
          <w:marRight w:val="0"/>
          <w:marTop w:val="0"/>
          <w:marBottom w:val="0"/>
          <w:divBdr>
            <w:top w:val="none" w:sz="0" w:space="0" w:color="auto"/>
            <w:left w:val="none" w:sz="0" w:space="0" w:color="auto"/>
            <w:bottom w:val="none" w:sz="0" w:space="0" w:color="auto"/>
            <w:right w:val="none" w:sz="0" w:space="0" w:color="auto"/>
          </w:divBdr>
        </w:div>
        <w:div w:id="762340986">
          <w:marLeft w:val="0"/>
          <w:marRight w:val="0"/>
          <w:marTop w:val="0"/>
          <w:marBottom w:val="0"/>
          <w:divBdr>
            <w:top w:val="none" w:sz="0" w:space="0" w:color="auto"/>
            <w:left w:val="none" w:sz="0" w:space="0" w:color="auto"/>
            <w:bottom w:val="none" w:sz="0" w:space="0" w:color="auto"/>
            <w:right w:val="none" w:sz="0" w:space="0" w:color="auto"/>
          </w:divBdr>
        </w:div>
        <w:div w:id="1932470139">
          <w:marLeft w:val="0"/>
          <w:marRight w:val="0"/>
          <w:marTop w:val="0"/>
          <w:marBottom w:val="0"/>
          <w:divBdr>
            <w:top w:val="none" w:sz="0" w:space="0" w:color="auto"/>
            <w:left w:val="none" w:sz="0" w:space="0" w:color="auto"/>
            <w:bottom w:val="none" w:sz="0" w:space="0" w:color="auto"/>
            <w:right w:val="none" w:sz="0" w:space="0" w:color="auto"/>
          </w:divBdr>
        </w:div>
        <w:div w:id="885067854">
          <w:marLeft w:val="0"/>
          <w:marRight w:val="0"/>
          <w:marTop w:val="0"/>
          <w:marBottom w:val="0"/>
          <w:divBdr>
            <w:top w:val="none" w:sz="0" w:space="0" w:color="auto"/>
            <w:left w:val="none" w:sz="0" w:space="0" w:color="auto"/>
            <w:bottom w:val="none" w:sz="0" w:space="0" w:color="auto"/>
            <w:right w:val="none" w:sz="0" w:space="0" w:color="auto"/>
          </w:divBdr>
        </w:div>
        <w:div w:id="459541682">
          <w:marLeft w:val="0"/>
          <w:marRight w:val="0"/>
          <w:marTop w:val="0"/>
          <w:marBottom w:val="0"/>
          <w:divBdr>
            <w:top w:val="none" w:sz="0" w:space="0" w:color="auto"/>
            <w:left w:val="none" w:sz="0" w:space="0" w:color="auto"/>
            <w:bottom w:val="none" w:sz="0" w:space="0" w:color="auto"/>
            <w:right w:val="none" w:sz="0" w:space="0" w:color="auto"/>
          </w:divBdr>
        </w:div>
        <w:div w:id="621764411">
          <w:marLeft w:val="0"/>
          <w:marRight w:val="0"/>
          <w:marTop w:val="0"/>
          <w:marBottom w:val="0"/>
          <w:divBdr>
            <w:top w:val="none" w:sz="0" w:space="0" w:color="auto"/>
            <w:left w:val="none" w:sz="0" w:space="0" w:color="auto"/>
            <w:bottom w:val="none" w:sz="0" w:space="0" w:color="auto"/>
            <w:right w:val="none" w:sz="0" w:space="0" w:color="auto"/>
          </w:divBdr>
        </w:div>
        <w:div w:id="1879472238">
          <w:marLeft w:val="0"/>
          <w:marRight w:val="0"/>
          <w:marTop w:val="0"/>
          <w:marBottom w:val="0"/>
          <w:divBdr>
            <w:top w:val="none" w:sz="0" w:space="0" w:color="auto"/>
            <w:left w:val="none" w:sz="0" w:space="0" w:color="auto"/>
            <w:bottom w:val="none" w:sz="0" w:space="0" w:color="auto"/>
            <w:right w:val="none" w:sz="0" w:space="0" w:color="auto"/>
          </w:divBdr>
        </w:div>
        <w:div w:id="1871452655">
          <w:marLeft w:val="0"/>
          <w:marRight w:val="0"/>
          <w:marTop w:val="0"/>
          <w:marBottom w:val="0"/>
          <w:divBdr>
            <w:top w:val="none" w:sz="0" w:space="0" w:color="auto"/>
            <w:left w:val="none" w:sz="0" w:space="0" w:color="auto"/>
            <w:bottom w:val="none" w:sz="0" w:space="0" w:color="auto"/>
            <w:right w:val="none" w:sz="0" w:space="0" w:color="auto"/>
          </w:divBdr>
        </w:div>
        <w:div w:id="1751081396">
          <w:marLeft w:val="0"/>
          <w:marRight w:val="0"/>
          <w:marTop w:val="0"/>
          <w:marBottom w:val="0"/>
          <w:divBdr>
            <w:top w:val="none" w:sz="0" w:space="0" w:color="auto"/>
            <w:left w:val="none" w:sz="0" w:space="0" w:color="auto"/>
            <w:bottom w:val="none" w:sz="0" w:space="0" w:color="auto"/>
            <w:right w:val="none" w:sz="0" w:space="0" w:color="auto"/>
          </w:divBdr>
        </w:div>
        <w:div w:id="1723944394">
          <w:marLeft w:val="0"/>
          <w:marRight w:val="0"/>
          <w:marTop w:val="0"/>
          <w:marBottom w:val="0"/>
          <w:divBdr>
            <w:top w:val="none" w:sz="0" w:space="0" w:color="auto"/>
            <w:left w:val="none" w:sz="0" w:space="0" w:color="auto"/>
            <w:bottom w:val="none" w:sz="0" w:space="0" w:color="auto"/>
            <w:right w:val="none" w:sz="0" w:space="0" w:color="auto"/>
          </w:divBdr>
        </w:div>
        <w:div w:id="1844516391">
          <w:marLeft w:val="0"/>
          <w:marRight w:val="0"/>
          <w:marTop w:val="0"/>
          <w:marBottom w:val="0"/>
          <w:divBdr>
            <w:top w:val="none" w:sz="0" w:space="0" w:color="auto"/>
            <w:left w:val="none" w:sz="0" w:space="0" w:color="auto"/>
            <w:bottom w:val="none" w:sz="0" w:space="0" w:color="auto"/>
            <w:right w:val="none" w:sz="0" w:space="0" w:color="auto"/>
          </w:divBdr>
        </w:div>
        <w:div w:id="1451124939">
          <w:marLeft w:val="0"/>
          <w:marRight w:val="0"/>
          <w:marTop w:val="0"/>
          <w:marBottom w:val="0"/>
          <w:divBdr>
            <w:top w:val="none" w:sz="0" w:space="0" w:color="auto"/>
            <w:left w:val="none" w:sz="0" w:space="0" w:color="auto"/>
            <w:bottom w:val="none" w:sz="0" w:space="0" w:color="auto"/>
            <w:right w:val="none" w:sz="0" w:space="0" w:color="auto"/>
          </w:divBdr>
        </w:div>
        <w:div w:id="1839731802">
          <w:marLeft w:val="0"/>
          <w:marRight w:val="0"/>
          <w:marTop w:val="0"/>
          <w:marBottom w:val="0"/>
          <w:divBdr>
            <w:top w:val="none" w:sz="0" w:space="0" w:color="auto"/>
            <w:left w:val="none" w:sz="0" w:space="0" w:color="auto"/>
            <w:bottom w:val="none" w:sz="0" w:space="0" w:color="auto"/>
            <w:right w:val="none" w:sz="0" w:space="0" w:color="auto"/>
          </w:divBdr>
        </w:div>
        <w:div w:id="2066416666">
          <w:marLeft w:val="0"/>
          <w:marRight w:val="0"/>
          <w:marTop w:val="0"/>
          <w:marBottom w:val="0"/>
          <w:divBdr>
            <w:top w:val="none" w:sz="0" w:space="0" w:color="auto"/>
            <w:left w:val="none" w:sz="0" w:space="0" w:color="auto"/>
            <w:bottom w:val="none" w:sz="0" w:space="0" w:color="auto"/>
            <w:right w:val="none" w:sz="0" w:space="0" w:color="auto"/>
          </w:divBdr>
        </w:div>
        <w:div w:id="1896550238">
          <w:marLeft w:val="0"/>
          <w:marRight w:val="0"/>
          <w:marTop w:val="0"/>
          <w:marBottom w:val="0"/>
          <w:divBdr>
            <w:top w:val="none" w:sz="0" w:space="0" w:color="auto"/>
            <w:left w:val="none" w:sz="0" w:space="0" w:color="auto"/>
            <w:bottom w:val="none" w:sz="0" w:space="0" w:color="auto"/>
            <w:right w:val="none" w:sz="0" w:space="0" w:color="auto"/>
          </w:divBdr>
        </w:div>
        <w:div w:id="577637581">
          <w:marLeft w:val="0"/>
          <w:marRight w:val="0"/>
          <w:marTop w:val="0"/>
          <w:marBottom w:val="0"/>
          <w:divBdr>
            <w:top w:val="none" w:sz="0" w:space="0" w:color="auto"/>
            <w:left w:val="none" w:sz="0" w:space="0" w:color="auto"/>
            <w:bottom w:val="none" w:sz="0" w:space="0" w:color="auto"/>
            <w:right w:val="none" w:sz="0" w:space="0" w:color="auto"/>
          </w:divBdr>
        </w:div>
      </w:divsChild>
    </w:div>
    <w:div w:id="311057380">
      <w:bodyDiv w:val="1"/>
      <w:marLeft w:val="0"/>
      <w:marRight w:val="0"/>
      <w:marTop w:val="0"/>
      <w:marBottom w:val="0"/>
      <w:divBdr>
        <w:top w:val="none" w:sz="0" w:space="0" w:color="auto"/>
        <w:left w:val="none" w:sz="0" w:space="0" w:color="auto"/>
        <w:bottom w:val="none" w:sz="0" w:space="0" w:color="auto"/>
        <w:right w:val="none" w:sz="0" w:space="0" w:color="auto"/>
      </w:divBdr>
    </w:div>
    <w:div w:id="326059141">
      <w:bodyDiv w:val="1"/>
      <w:marLeft w:val="0"/>
      <w:marRight w:val="0"/>
      <w:marTop w:val="0"/>
      <w:marBottom w:val="0"/>
      <w:divBdr>
        <w:top w:val="none" w:sz="0" w:space="0" w:color="auto"/>
        <w:left w:val="none" w:sz="0" w:space="0" w:color="auto"/>
        <w:bottom w:val="none" w:sz="0" w:space="0" w:color="auto"/>
        <w:right w:val="none" w:sz="0" w:space="0" w:color="auto"/>
      </w:divBdr>
    </w:div>
    <w:div w:id="569537140">
      <w:bodyDiv w:val="1"/>
      <w:marLeft w:val="0"/>
      <w:marRight w:val="0"/>
      <w:marTop w:val="0"/>
      <w:marBottom w:val="0"/>
      <w:divBdr>
        <w:top w:val="none" w:sz="0" w:space="0" w:color="auto"/>
        <w:left w:val="none" w:sz="0" w:space="0" w:color="auto"/>
        <w:bottom w:val="none" w:sz="0" w:space="0" w:color="auto"/>
        <w:right w:val="none" w:sz="0" w:space="0" w:color="auto"/>
      </w:divBdr>
    </w:div>
    <w:div w:id="688874737">
      <w:bodyDiv w:val="1"/>
      <w:marLeft w:val="0"/>
      <w:marRight w:val="0"/>
      <w:marTop w:val="0"/>
      <w:marBottom w:val="0"/>
      <w:divBdr>
        <w:top w:val="none" w:sz="0" w:space="0" w:color="auto"/>
        <w:left w:val="none" w:sz="0" w:space="0" w:color="auto"/>
        <w:bottom w:val="none" w:sz="0" w:space="0" w:color="auto"/>
        <w:right w:val="none" w:sz="0" w:space="0" w:color="auto"/>
      </w:divBdr>
    </w:div>
    <w:div w:id="735011961">
      <w:bodyDiv w:val="1"/>
      <w:marLeft w:val="0"/>
      <w:marRight w:val="0"/>
      <w:marTop w:val="0"/>
      <w:marBottom w:val="0"/>
      <w:divBdr>
        <w:top w:val="none" w:sz="0" w:space="0" w:color="auto"/>
        <w:left w:val="none" w:sz="0" w:space="0" w:color="auto"/>
        <w:bottom w:val="none" w:sz="0" w:space="0" w:color="auto"/>
        <w:right w:val="none" w:sz="0" w:space="0" w:color="auto"/>
      </w:divBdr>
    </w:div>
    <w:div w:id="793138637">
      <w:bodyDiv w:val="1"/>
      <w:marLeft w:val="0"/>
      <w:marRight w:val="0"/>
      <w:marTop w:val="0"/>
      <w:marBottom w:val="0"/>
      <w:divBdr>
        <w:top w:val="none" w:sz="0" w:space="0" w:color="auto"/>
        <w:left w:val="none" w:sz="0" w:space="0" w:color="auto"/>
        <w:bottom w:val="none" w:sz="0" w:space="0" w:color="auto"/>
        <w:right w:val="none" w:sz="0" w:space="0" w:color="auto"/>
      </w:divBdr>
    </w:div>
    <w:div w:id="831876531">
      <w:bodyDiv w:val="1"/>
      <w:marLeft w:val="0"/>
      <w:marRight w:val="0"/>
      <w:marTop w:val="0"/>
      <w:marBottom w:val="0"/>
      <w:divBdr>
        <w:top w:val="none" w:sz="0" w:space="0" w:color="auto"/>
        <w:left w:val="none" w:sz="0" w:space="0" w:color="auto"/>
        <w:bottom w:val="none" w:sz="0" w:space="0" w:color="auto"/>
        <w:right w:val="none" w:sz="0" w:space="0" w:color="auto"/>
      </w:divBdr>
    </w:div>
    <w:div w:id="853764423">
      <w:bodyDiv w:val="1"/>
      <w:marLeft w:val="0"/>
      <w:marRight w:val="0"/>
      <w:marTop w:val="0"/>
      <w:marBottom w:val="0"/>
      <w:divBdr>
        <w:top w:val="none" w:sz="0" w:space="0" w:color="auto"/>
        <w:left w:val="none" w:sz="0" w:space="0" w:color="auto"/>
        <w:bottom w:val="none" w:sz="0" w:space="0" w:color="auto"/>
        <w:right w:val="none" w:sz="0" w:space="0" w:color="auto"/>
      </w:divBdr>
    </w:div>
    <w:div w:id="890338338">
      <w:bodyDiv w:val="1"/>
      <w:marLeft w:val="0"/>
      <w:marRight w:val="0"/>
      <w:marTop w:val="0"/>
      <w:marBottom w:val="0"/>
      <w:divBdr>
        <w:top w:val="none" w:sz="0" w:space="0" w:color="auto"/>
        <w:left w:val="none" w:sz="0" w:space="0" w:color="auto"/>
        <w:bottom w:val="none" w:sz="0" w:space="0" w:color="auto"/>
        <w:right w:val="none" w:sz="0" w:space="0" w:color="auto"/>
      </w:divBdr>
    </w:div>
    <w:div w:id="905526625">
      <w:bodyDiv w:val="1"/>
      <w:marLeft w:val="0"/>
      <w:marRight w:val="0"/>
      <w:marTop w:val="0"/>
      <w:marBottom w:val="0"/>
      <w:divBdr>
        <w:top w:val="none" w:sz="0" w:space="0" w:color="auto"/>
        <w:left w:val="none" w:sz="0" w:space="0" w:color="auto"/>
        <w:bottom w:val="none" w:sz="0" w:space="0" w:color="auto"/>
        <w:right w:val="none" w:sz="0" w:space="0" w:color="auto"/>
      </w:divBdr>
    </w:div>
    <w:div w:id="942810875">
      <w:bodyDiv w:val="1"/>
      <w:marLeft w:val="0"/>
      <w:marRight w:val="0"/>
      <w:marTop w:val="0"/>
      <w:marBottom w:val="0"/>
      <w:divBdr>
        <w:top w:val="none" w:sz="0" w:space="0" w:color="auto"/>
        <w:left w:val="none" w:sz="0" w:space="0" w:color="auto"/>
        <w:bottom w:val="none" w:sz="0" w:space="0" w:color="auto"/>
        <w:right w:val="none" w:sz="0" w:space="0" w:color="auto"/>
      </w:divBdr>
    </w:div>
    <w:div w:id="1094785543">
      <w:bodyDiv w:val="1"/>
      <w:marLeft w:val="0"/>
      <w:marRight w:val="0"/>
      <w:marTop w:val="0"/>
      <w:marBottom w:val="0"/>
      <w:divBdr>
        <w:top w:val="none" w:sz="0" w:space="0" w:color="auto"/>
        <w:left w:val="none" w:sz="0" w:space="0" w:color="auto"/>
        <w:bottom w:val="none" w:sz="0" w:space="0" w:color="auto"/>
        <w:right w:val="none" w:sz="0" w:space="0" w:color="auto"/>
      </w:divBdr>
    </w:div>
    <w:div w:id="1106848910">
      <w:bodyDiv w:val="1"/>
      <w:marLeft w:val="0"/>
      <w:marRight w:val="0"/>
      <w:marTop w:val="0"/>
      <w:marBottom w:val="0"/>
      <w:divBdr>
        <w:top w:val="none" w:sz="0" w:space="0" w:color="auto"/>
        <w:left w:val="none" w:sz="0" w:space="0" w:color="auto"/>
        <w:bottom w:val="none" w:sz="0" w:space="0" w:color="auto"/>
        <w:right w:val="none" w:sz="0" w:space="0" w:color="auto"/>
      </w:divBdr>
    </w:div>
    <w:div w:id="1150712716">
      <w:bodyDiv w:val="1"/>
      <w:marLeft w:val="0"/>
      <w:marRight w:val="0"/>
      <w:marTop w:val="0"/>
      <w:marBottom w:val="0"/>
      <w:divBdr>
        <w:top w:val="none" w:sz="0" w:space="0" w:color="auto"/>
        <w:left w:val="none" w:sz="0" w:space="0" w:color="auto"/>
        <w:bottom w:val="none" w:sz="0" w:space="0" w:color="auto"/>
        <w:right w:val="none" w:sz="0" w:space="0" w:color="auto"/>
      </w:divBdr>
    </w:div>
    <w:div w:id="1199128505">
      <w:bodyDiv w:val="1"/>
      <w:marLeft w:val="0"/>
      <w:marRight w:val="0"/>
      <w:marTop w:val="0"/>
      <w:marBottom w:val="0"/>
      <w:divBdr>
        <w:top w:val="none" w:sz="0" w:space="0" w:color="auto"/>
        <w:left w:val="none" w:sz="0" w:space="0" w:color="auto"/>
        <w:bottom w:val="none" w:sz="0" w:space="0" w:color="auto"/>
        <w:right w:val="none" w:sz="0" w:space="0" w:color="auto"/>
      </w:divBdr>
    </w:div>
    <w:div w:id="1234007809">
      <w:bodyDiv w:val="1"/>
      <w:marLeft w:val="0"/>
      <w:marRight w:val="0"/>
      <w:marTop w:val="0"/>
      <w:marBottom w:val="0"/>
      <w:divBdr>
        <w:top w:val="none" w:sz="0" w:space="0" w:color="auto"/>
        <w:left w:val="none" w:sz="0" w:space="0" w:color="auto"/>
        <w:bottom w:val="none" w:sz="0" w:space="0" w:color="auto"/>
        <w:right w:val="none" w:sz="0" w:space="0" w:color="auto"/>
      </w:divBdr>
    </w:div>
    <w:div w:id="1362128247">
      <w:bodyDiv w:val="1"/>
      <w:marLeft w:val="0"/>
      <w:marRight w:val="0"/>
      <w:marTop w:val="0"/>
      <w:marBottom w:val="0"/>
      <w:divBdr>
        <w:top w:val="none" w:sz="0" w:space="0" w:color="auto"/>
        <w:left w:val="none" w:sz="0" w:space="0" w:color="auto"/>
        <w:bottom w:val="none" w:sz="0" w:space="0" w:color="auto"/>
        <w:right w:val="none" w:sz="0" w:space="0" w:color="auto"/>
      </w:divBdr>
    </w:div>
    <w:div w:id="1538736303">
      <w:bodyDiv w:val="1"/>
      <w:marLeft w:val="0"/>
      <w:marRight w:val="0"/>
      <w:marTop w:val="0"/>
      <w:marBottom w:val="0"/>
      <w:divBdr>
        <w:top w:val="none" w:sz="0" w:space="0" w:color="auto"/>
        <w:left w:val="none" w:sz="0" w:space="0" w:color="auto"/>
        <w:bottom w:val="none" w:sz="0" w:space="0" w:color="auto"/>
        <w:right w:val="none" w:sz="0" w:space="0" w:color="auto"/>
      </w:divBdr>
    </w:div>
    <w:div w:id="1565137230">
      <w:bodyDiv w:val="1"/>
      <w:marLeft w:val="0"/>
      <w:marRight w:val="0"/>
      <w:marTop w:val="0"/>
      <w:marBottom w:val="0"/>
      <w:divBdr>
        <w:top w:val="none" w:sz="0" w:space="0" w:color="auto"/>
        <w:left w:val="none" w:sz="0" w:space="0" w:color="auto"/>
        <w:bottom w:val="none" w:sz="0" w:space="0" w:color="auto"/>
        <w:right w:val="none" w:sz="0" w:space="0" w:color="auto"/>
      </w:divBdr>
    </w:div>
    <w:div w:id="1566142075">
      <w:bodyDiv w:val="1"/>
      <w:marLeft w:val="0"/>
      <w:marRight w:val="0"/>
      <w:marTop w:val="0"/>
      <w:marBottom w:val="0"/>
      <w:divBdr>
        <w:top w:val="none" w:sz="0" w:space="0" w:color="auto"/>
        <w:left w:val="none" w:sz="0" w:space="0" w:color="auto"/>
        <w:bottom w:val="none" w:sz="0" w:space="0" w:color="auto"/>
        <w:right w:val="none" w:sz="0" w:space="0" w:color="auto"/>
      </w:divBdr>
    </w:div>
    <w:div w:id="1627928836">
      <w:bodyDiv w:val="1"/>
      <w:marLeft w:val="0"/>
      <w:marRight w:val="0"/>
      <w:marTop w:val="0"/>
      <w:marBottom w:val="0"/>
      <w:divBdr>
        <w:top w:val="none" w:sz="0" w:space="0" w:color="auto"/>
        <w:left w:val="none" w:sz="0" w:space="0" w:color="auto"/>
        <w:bottom w:val="none" w:sz="0" w:space="0" w:color="auto"/>
        <w:right w:val="none" w:sz="0" w:space="0" w:color="auto"/>
      </w:divBdr>
    </w:div>
    <w:div w:id="1647320170">
      <w:bodyDiv w:val="1"/>
      <w:marLeft w:val="0"/>
      <w:marRight w:val="0"/>
      <w:marTop w:val="0"/>
      <w:marBottom w:val="0"/>
      <w:divBdr>
        <w:top w:val="none" w:sz="0" w:space="0" w:color="auto"/>
        <w:left w:val="none" w:sz="0" w:space="0" w:color="auto"/>
        <w:bottom w:val="none" w:sz="0" w:space="0" w:color="auto"/>
        <w:right w:val="none" w:sz="0" w:space="0" w:color="auto"/>
      </w:divBdr>
    </w:div>
    <w:div w:id="1852603223">
      <w:bodyDiv w:val="1"/>
      <w:marLeft w:val="0"/>
      <w:marRight w:val="0"/>
      <w:marTop w:val="0"/>
      <w:marBottom w:val="0"/>
      <w:divBdr>
        <w:top w:val="none" w:sz="0" w:space="0" w:color="auto"/>
        <w:left w:val="none" w:sz="0" w:space="0" w:color="auto"/>
        <w:bottom w:val="none" w:sz="0" w:space="0" w:color="auto"/>
        <w:right w:val="none" w:sz="0" w:space="0" w:color="auto"/>
      </w:divBdr>
    </w:div>
    <w:div w:id="1863401706">
      <w:bodyDiv w:val="1"/>
      <w:marLeft w:val="0"/>
      <w:marRight w:val="0"/>
      <w:marTop w:val="0"/>
      <w:marBottom w:val="0"/>
      <w:divBdr>
        <w:top w:val="none" w:sz="0" w:space="0" w:color="auto"/>
        <w:left w:val="none" w:sz="0" w:space="0" w:color="auto"/>
        <w:bottom w:val="none" w:sz="0" w:space="0" w:color="auto"/>
        <w:right w:val="none" w:sz="0" w:space="0" w:color="auto"/>
      </w:divBdr>
    </w:div>
    <w:div w:id="1907178383">
      <w:bodyDiv w:val="1"/>
      <w:marLeft w:val="0"/>
      <w:marRight w:val="0"/>
      <w:marTop w:val="0"/>
      <w:marBottom w:val="0"/>
      <w:divBdr>
        <w:top w:val="none" w:sz="0" w:space="0" w:color="auto"/>
        <w:left w:val="none" w:sz="0" w:space="0" w:color="auto"/>
        <w:bottom w:val="none" w:sz="0" w:space="0" w:color="auto"/>
        <w:right w:val="none" w:sz="0" w:space="0" w:color="auto"/>
      </w:divBdr>
    </w:div>
    <w:div w:id="2096970098">
      <w:bodyDiv w:val="1"/>
      <w:marLeft w:val="0"/>
      <w:marRight w:val="0"/>
      <w:marTop w:val="0"/>
      <w:marBottom w:val="0"/>
      <w:divBdr>
        <w:top w:val="none" w:sz="0" w:space="0" w:color="auto"/>
        <w:left w:val="none" w:sz="0" w:space="0" w:color="auto"/>
        <w:bottom w:val="none" w:sz="0" w:space="0" w:color="auto"/>
        <w:right w:val="none" w:sz="0" w:space="0" w:color="auto"/>
      </w:divBdr>
    </w:div>
    <w:div w:id="2101676434">
      <w:bodyDiv w:val="1"/>
      <w:marLeft w:val="0"/>
      <w:marRight w:val="0"/>
      <w:marTop w:val="0"/>
      <w:marBottom w:val="0"/>
      <w:divBdr>
        <w:top w:val="none" w:sz="0" w:space="0" w:color="auto"/>
        <w:left w:val="none" w:sz="0" w:space="0" w:color="auto"/>
        <w:bottom w:val="none" w:sz="0" w:space="0" w:color="auto"/>
        <w:right w:val="none" w:sz="0" w:space="0" w:color="auto"/>
      </w:divBdr>
    </w:div>
    <w:div w:id="2131628509">
      <w:bodyDiv w:val="1"/>
      <w:marLeft w:val="0"/>
      <w:marRight w:val="0"/>
      <w:marTop w:val="0"/>
      <w:marBottom w:val="0"/>
      <w:divBdr>
        <w:top w:val="none" w:sz="0" w:space="0" w:color="auto"/>
        <w:left w:val="none" w:sz="0" w:space="0" w:color="auto"/>
        <w:bottom w:val="none" w:sz="0" w:space="0" w:color="auto"/>
        <w:right w:val="none" w:sz="0" w:space="0" w:color="auto"/>
      </w:divBdr>
      <w:divsChild>
        <w:div w:id="1688172798">
          <w:marLeft w:val="0"/>
          <w:marRight w:val="0"/>
          <w:marTop w:val="0"/>
          <w:marBottom w:val="0"/>
          <w:divBdr>
            <w:top w:val="none" w:sz="0" w:space="0" w:color="auto"/>
            <w:left w:val="none" w:sz="0" w:space="0" w:color="auto"/>
            <w:bottom w:val="none" w:sz="0" w:space="0" w:color="auto"/>
            <w:right w:val="none" w:sz="0" w:space="0" w:color="auto"/>
          </w:divBdr>
        </w:div>
        <w:div w:id="1225331519">
          <w:marLeft w:val="0"/>
          <w:marRight w:val="0"/>
          <w:marTop w:val="0"/>
          <w:marBottom w:val="0"/>
          <w:divBdr>
            <w:top w:val="none" w:sz="0" w:space="0" w:color="auto"/>
            <w:left w:val="none" w:sz="0" w:space="0" w:color="auto"/>
            <w:bottom w:val="none" w:sz="0" w:space="0" w:color="auto"/>
            <w:right w:val="none" w:sz="0" w:space="0" w:color="auto"/>
          </w:divBdr>
        </w:div>
        <w:div w:id="1955018718">
          <w:marLeft w:val="0"/>
          <w:marRight w:val="0"/>
          <w:marTop w:val="0"/>
          <w:marBottom w:val="0"/>
          <w:divBdr>
            <w:top w:val="none" w:sz="0" w:space="0" w:color="auto"/>
            <w:left w:val="none" w:sz="0" w:space="0" w:color="auto"/>
            <w:bottom w:val="none" w:sz="0" w:space="0" w:color="auto"/>
            <w:right w:val="none" w:sz="0" w:space="0" w:color="auto"/>
          </w:divBdr>
        </w:div>
        <w:div w:id="1186092853">
          <w:marLeft w:val="0"/>
          <w:marRight w:val="0"/>
          <w:marTop w:val="0"/>
          <w:marBottom w:val="0"/>
          <w:divBdr>
            <w:top w:val="none" w:sz="0" w:space="0" w:color="auto"/>
            <w:left w:val="none" w:sz="0" w:space="0" w:color="auto"/>
            <w:bottom w:val="none" w:sz="0" w:space="0" w:color="auto"/>
            <w:right w:val="none" w:sz="0" w:space="0" w:color="auto"/>
          </w:divBdr>
        </w:div>
        <w:div w:id="1095711296">
          <w:marLeft w:val="0"/>
          <w:marRight w:val="0"/>
          <w:marTop w:val="0"/>
          <w:marBottom w:val="0"/>
          <w:divBdr>
            <w:top w:val="none" w:sz="0" w:space="0" w:color="auto"/>
            <w:left w:val="none" w:sz="0" w:space="0" w:color="auto"/>
            <w:bottom w:val="none" w:sz="0" w:space="0" w:color="auto"/>
            <w:right w:val="none" w:sz="0" w:space="0" w:color="auto"/>
          </w:divBdr>
        </w:div>
        <w:div w:id="1277785808">
          <w:marLeft w:val="0"/>
          <w:marRight w:val="0"/>
          <w:marTop w:val="0"/>
          <w:marBottom w:val="0"/>
          <w:divBdr>
            <w:top w:val="none" w:sz="0" w:space="0" w:color="auto"/>
            <w:left w:val="none" w:sz="0" w:space="0" w:color="auto"/>
            <w:bottom w:val="none" w:sz="0" w:space="0" w:color="auto"/>
            <w:right w:val="none" w:sz="0" w:space="0" w:color="auto"/>
          </w:divBdr>
        </w:div>
        <w:div w:id="583034856">
          <w:marLeft w:val="0"/>
          <w:marRight w:val="0"/>
          <w:marTop w:val="0"/>
          <w:marBottom w:val="0"/>
          <w:divBdr>
            <w:top w:val="none" w:sz="0" w:space="0" w:color="auto"/>
            <w:left w:val="none" w:sz="0" w:space="0" w:color="auto"/>
            <w:bottom w:val="none" w:sz="0" w:space="0" w:color="auto"/>
            <w:right w:val="none" w:sz="0" w:space="0" w:color="auto"/>
          </w:divBdr>
        </w:div>
        <w:div w:id="1682857425">
          <w:marLeft w:val="0"/>
          <w:marRight w:val="0"/>
          <w:marTop w:val="0"/>
          <w:marBottom w:val="0"/>
          <w:divBdr>
            <w:top w:val="none" w:sz="0" w:space="0" w:color="auto"/>
            <w:left w:val="none" w:sz="0" w:space="0" w:color="auto"/>
            <w:bottom w:val="none" w:sz="0" w:space="0" w:color="auto"/>
            <w:right w:val="none" w:sz="0" w:space="0" w:color="auto"/>
          </w:divBdr>
        </w:div>
        <w:div w:id="892539014">
          <w:marLeft w:val="0"/>
          <w:marRight w:val="0"/>
          <w:marTop w:val="0"/>
          <w:marBottom w:val="0"/>
          <w:divBdr>
            <w:top w:val="none" w:sz="0" w:space="0" w:color="auto"/>
            <w:left w:val="none" w:sz="0" w:space="0" w:color="auto"/>
            <w:bottom w:val="none" w:sz="0" w:space="0" w:color="auto"/>
            <w:right w:val="none" w:sz="0" w:space="0" w:color="auto"/>
          </w:divBdr>
        </w:div>
        <w:div w:id="71777592">
          <w:marLeft w:val="0"/>
          <w:marRight w:val="0"/>
          <w:marTop w:val="0"/>
          <w:marBottom w:val="0"/>
          <w:divBdr>
            <w:top w:val="none" w:sz="0" w:space="0" w:color="auto"/>
            <w:left w:val="none" w:sz="0" w:space="0" w:color="auto"/>
            <w:bottom w:val="none" w:sz="0" w:space="0" w:color="auto"/>
            <w:right w:val="none" w:sz="0" w:space="0" w:color="auto"/>
          </w:divBdr>
        </w:div>
        <w:div w:id="1127241900">
          <w:marLeft w:val="0"/>
          <w:marRight w:val="0"/>
          <w:marTop w:val="0"/>
          <w:marBottom w:val="0"/>
          <w:divBdr>
            <w:top w:val="none" w:sz="0" w:space="0" w:color="auto"/>
            <w:left w:val="none" w:sz="0" w:space="0" w:color="auto"/>
            <w:bottom w:val="none" w:sz="0" w:space="0" w:color="auto"/>
            <w:right w:val="none" w:sz="0" w:space="0" w:color="auto"/>
          </w:divBdr>
        </w:div>
        <w:div w:id="1831749105">
          <w:marLeft w:val="0"/>
          <w:marRight w:val="0"/>
          <w:marTop w:val="0"/>
          <w:marBottom w:val="0"/>
          <w:divBdr>
            <w:top w:val="none" w:sz="0" w:space="0" w:color="auto"/>
            <w:left w:val="none" w:sz="0" w:space="0" w:color="auto"/>
            <w:bottom w:val="none" w:sz="0" w:space="0" w:color="auto"/>
            <w:right w:val="none" w:sz="0" w:space="0" w:color="auto"/>
          </w:divBdr>
        </w:div>
        <w:div w:id="945042899">
          <w:marLeft w:val="0"/>
          <w:marRight w:val="0"/>
          <w:marTop w:val="0"/>
          <w:marBottom w:val="0"/>
          <w:divBdr>
            <w:top w:val="none" w:sz="0" w:space="0" w:color="auto"/>
            <w:left w:val="none" w:sz="0" w:space="0" w:color="auto"/>
            <w:bottom w:val="none" w:sz="0" w:space="0" w:color="auto"/>
            <w:right w:val="none" w:sz="0" w:space="0" w:color="auto"/>
          </w:divBdr>
        </w:div>
        <w:div w:id="1719429396">
          <w:marLeft w:val="0"/>
          <w:marRight w:val="0"/>
          <w:marTop w:val="0"/>
          <w:marBottom w:val="0"/>
          <w:divBdr>
            <w:top w:val="none" w:sz="0" w:space="0" w:color="auto"/>
            <w:left w:val="none" w:sz="0" w:space="0" w:color="auto"/>
            <w:bottom w:val="none" w:sz="0" w:space="0" w:color="auto"/>
            <w:right w:val="none" w:sz="0" w:space="0" w:color="auto"/>
          </w:divBdr>
        </w:div>
        <w:div w:id="1500387719">
          <w:marLeft w:val="0"/>
          <w:marRight w:val="0"/>
          <w:marTop w:val="0"/>
          <w:marBottom w:val="0"/>
          <w:divBdr>
            <w:top w:val="none" w:sz="0" w:space="0" w:color="auto"/>
            <w:left w:val="none" w:sz="0" w:space="0" w:color="auto"/>
            <w:bottom w:val="none" w:sz="0" w:space="0" w:color="auto"/>
            <w:right w:val="none" w:sz="0" w:space="0" w:color="auto"/>
          </w:divBdr>
        </w:div>
        <w:div w:id="1337462235">
          <w:marLeft w:val="0"/>
          <w:marRight w:val="0"/>
          <w:marTop w:val="0"/>
          <w:marBottom w:val="0"/>
          <w:divBdr>
            <w:top w:val="none" w:sz="0" w:space="0" w:color="auto"/>
            <w:left w:val="none" w:sz="0" w:space="0" w:color="auto"/>
            <w:bottom w:val="none" w:sz="0" w:space="0" w:color="auto"/>
            <w:right w:val="none" w:sz="0" w:space="0" w:color="auto"/>
          </w:divBdr>
        </w:div>
        <w:div w:id="702899325">
          <w:marLeft w:val="0"/>
          <w:marRight w:val="0"/>
          <w:marTop w:val="0"/>
          <w:marBottom w:val="0"/>
          <w:divBdr>
            <w:top w:val="none" w:sz="0" w:space="0" w:color="auto"/>
            <w:left w:val="none" w:sz="0" w:space="0" w:color="auto"/>
            <w:bottom w:val="none" w:sz="0" w:space="0" w:color="auto"/>
            <w:right w:val="none" w:sz="0" w:space="0" w:color="auto"/>
          </w:divBdr>
        </w:div>
        <w:div w:id="1167787155">
          <w:marLeft w:val="0"/>
          <w:marRight w:val="0"/>
          <w:marTop w:val="0"/>
          <w:marBottom w:val="0"/>
          <w:divBdr>
            <w:top w:val="none" w:sz="0" w:space="0" w:color="auto"/>
            <w:left w:val="none" w:sz="0" w:space="0" w:color="auto"/>
            <w:bottom w:val="none" w:sz="0" w:space="0" w:color="auto"/>
            <w:right w:val="none" w:sz="0" w:space="0" w:color="auto"/>
          </w:divBdr>
        </w:div>
        <w:div w:id="255748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7D3BB-8AB9-45CE-B46B-2FDB2E36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Meredith</dc:creator>
  <cp:keywords/>
  <dc:description/>
  <cp:lastModifiedBy>Isabelle Atcha (Central Services)</cp:lastModifiedBy>
  <cp:revision>3</cp:revision>
  <cp:lastPrinted>2024-09-09T07:29:00Z</cp:lastPrinted>
  <dcterms:created xsi:type="dcterms:W3CDTF">2026-02-03T13:14:00Z</dcterms:created>
  <dcterms:modified xsi:type="dcterms:W3CDTF">2026-02-10T09:38:00Z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8bf4104e-96ab-4609-b055-5a8b3ec8d096</vt:lpwstr>
  </property>
</Properties>
</file>