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6BBF" w14:textId="47DAEAC8" w:rsidR="00EB3D41" w:rsidRDefault="003B7043" w:rsidP="00EB3D41">
      <w:pPr>
        <w:pStyle w:val="BodyText"/>
        <w:spacing w:line="360" w:lineRule="auto"/>
        <w:ind w:left="720" w:hanging="720"/>
      </w:pPr>
      <w:r w:rsidRPr="00AF1A60">
        <w:rPr>
          <w:b/>
          <w:bCs/>
        </w:rPr>
        <w:t>Job Title</w:t>
      </w:r>
      <w:r w:rsidR="004F3CDD">
        <w:rPr>
          <w:b/>
          <w:bCs/>
        </w:rPr>
        <w:tab/>
      </w:r>
      <w:r w:rsidR="004F3CDD">
        <w:rPr>
          <w:b/>
          <w:bCs/>
        </w:rPr>
        <w:tab/>
      </w:r>
      <w:r w:rsidR="00EA28AF">
        <w:t xml:space="preserve">Solicitor </w:t>
      </w:r>
      <w:r w:rsidR="00EB3D41">
        <w:t>–</w:t>
      </w:r>
      <w:r w:rsidR="00EA28AF">
        <w:t xml:space="preserve"> Group</w:t>
      </w:r>
    </w:p>
    <w:p w14:paraId="7971422D" w14:textId="18727E22" w:rsidR="00EB3D41" w:rsidRDefault="003B7043" w:rsidP="00EB3D41">
      <w:pPr>
        <w:pStyle w:val="BodyText"/>
        <w:spacing w:line="360" w:lineRule="auto"/>
        <w:ind w:left="720" w:hanging="720"/>
      </w:pPr>
      <w:r w:rsidRPr="00AF1A60">
        <w:rPr>
          <w:b/>
          <w:bCs/>
        </w:rPr>
        <w:t>Location</w:t>
      </w:r>
      <w:r w:rsidR="004F3CDD">
        <w:rPr>
          <w:b/>
          <w:bCs/>
        </w:rPr>
        <w:tab/>
      </w:r>
      <w:r w:rsidR="004F3CDD">
        <w:rPr>
          <w:b/>
          <w:bCs/>
        </w:rPr>
        <w:tab/>
      </w:r>
      <w:r w:rsidR="00EB3D41" w:rsidRPr="00EB3D41">
        <w:t>Hybrid</w:t>
      </w:r>
      <w:r w:rsidR="00CA1D83">
        <w:t xml:space="preserve"> </w:t>
      </w:r>
      <w:r w:rsidR="00EB3D41">
        <w:t xml:space="preserve">working with minimum 2 days working in </w:t>
      </w:r>
      <w:r w:rsidR="009D6D67">
        <w:t xml:space="preserve">the </w:t>
      </w:r>
      <w:r w:rsidR="00EA28AF">
        <w:t xml:space="preserve">Manchester </w:t>
      </w:r>
    </w:p>
    <w:p w14:paraId="1C5CBB41" w14:textId="26757FB5" w:rsidR="00EB3D41" w:rsidRDefault="00737229" w:rsidP="00EB3D41">
      <w:pPr>
        <w:pStyle w:val="BodyText"/>
        <w:spacing w:line="360" w:lineRule="auto"/>
        <w:ind w:left="2160"/>
      </w:pPr>
      <w:r>
        <w:t>Office</w:t>
      </w:r>
      <w:r w:rsidR="009D6D67">
        <w:t>.</w:t>
      </w:r>
    </w:p>
    <w:p w14:paraId="27F88A32" w14:textId="77777777" w:rsidR="00D07834" w:rsidRDefault="003B7043" w:rsidP="00EB3D41">
      <w:pPr>
        <w:pStyle w:val="BodyText"/>
        <w:spacing w:line="360" w:lineRule="auto"/>
      </w:pPr>
      <w:r w:rsidRPr="00AF1A60">
        <w:rPr>
          <w:b/>
          <w:bCs/>
        </w:rPr>
        <w:t>Reports to</w:t>
      </w:r>
      <w:r w:rsidR="004F3CDD">
        <w:rPr>
          <w:b/>
          <w:bCs/>
        </w:rPr>
        <w:tab/>
      </w:r>
      <w:r w:rsidR="004F3CDD">
        <w:rPr>
          <w:b/>
          <w:bCs/>
        </w:rPr>
        <w:tab/>
      </w:r>
      <w:r w:rsidR="00EA28AF">
        <w:t>General Counsel</w:t>
      </w:r>
      <w:r w:rsidRPr="00AF1A60">
        <w:br/>
      </w:r>
      <w:r w:rsidRPr="00AF1A60">
        <w:rPr>
          <w:b/>
          <w:bCs/>
        </w:rPr>
        <w:t>Accountable to</w:t>
      </w:r>
      <w:r w:rsidR="004F3CDD">
        <w:rPr>
          <w:b/>
          <w:bCs/>
        </w:rPr>
        <w:tab/>
      </w:r>
      <w:r w:rsidR="00EA28AF">
        <w:t xml:space="preserve">Group </w:t>
      </w:r>
      <w:r w:rsidRPr="001A79EE">
        <w:t xml:space="preserve">Finance </w:t>
      </w:r>
      <w:r w:rsidR="00EA28AF">
        <w:t>and Administration Officer</w:t>
      </w:r>
      <w:r w:rsidRPr="00AF1A60">
        <w:br/>
      </w:r>
    </w:p>
    <w:p w14:paraId="5A29EF45" w14:textId="40B9838D" w:rsidR="003B7043" w:rsidRPr="00AF1A60" w:rsidRDefault="00737229" w:rsidP="00EB3D41">
      <w:pPr>
        <w:pStyle w:val="BodyText"/>
        <w:spacing w:line="360" w:lineRule="auto"/>
      </w:pPr>
      <w:r>
        <w:t>...................................................................................................................................................</w:t>
      </w:r>
    </w:p>
    <w:p w14:paraId="4AE39CEB" w14:textId="77777777" w:rsidR="00D07834" w:rsidRDefault="00D07834" w:rsidP="005D4FC8">
      <w:pPr>
        <w:pStyle w:val="BodyText"/>
        <w:spacing w:line="360" w:lineRule="auto"/>
        <w:rPr>
          <w:b/>
          <w:bCs/>
        </w:rPr>
      </w:pPr>
    </w:p>
    <w:p w14:paraId="20C39CD8" w14:textId="04DA6F11" w:rsidR="005D4FC8" w:rsidRPr="003935B3" w:rsidRDefault="005D4FC8" w:rsidP="005D4FC8">
      <w:pPr>
        <w:pStyle w:val="BodyText"/>
        <w:spacing w:line="360" w:lineRule="auto"/>
        <w:rPr>
          <w:b/>
          <w:bCs/>
        </w:rPr>
      </w:pPr>
      <w:r w:rsidRPr="003935B3">
        <w:rPr>
          <w:b/>
          <w:bCs/>
        </w:rPr>
        <w:t>About Us</w:t>
      </w:r>
    </w:p>
    <w:p w14:paraId="7040A83A" w14:textId="77777777" w:rsidR="005D4FC8" w:rsidRPr="005D4FC8" w:rsidRDefault="005D4FC8" w:rsidP="005D4FC8">
      <w:pPr>
        <w:pStyle w:val="BodyText"/>
        <w:spacing w:line="360" w:lineRule="auto"/>
      </w:pPr>
    </w:p>
    <w:p w14:paraId="0B64BF99" w14:textId="77777777" w:rsidR="005D4FC8" w:rsidRPr="005D4FC8" w:rsidRDefault="005D4FC8" w:rsidP="009D6D67">
      <w:pPr>
        <w:pStyle w:val="BodyText"/>
        <w:spacing w:line="360" w:lineRule="auto"/>
        <w:jc w:val="both"/>
      </w:pPr>
      <w:r w:rsidRPr="005D4FC8">
        <w:t xml:space="preserve">At Outcomes First Group, we believe every child can thrive when given the right environment for success. As one of the world’s leading providers in our sector, we deliver exceptional, research-led education tailored to </w:t>
      </w:r>
      <w:proofErr w:type="gramStart"/>
      <w:r w:rsidRPr="005D4FC8">
        <w:t>each individual</w:t>
      </w:r>
      <w:proofErr w:type="gramEnd"/>
      <w:r w:rsidRPr="005D4FC8">
        <w:t>, with smaller class sizes and personalised learning plans.</w:t>
      </w:r>
    </w:p>
    <w:p w14:paraId="5C4D7AC0" w14:textId="77777777" w:rsidR="005D4FC8" w:rsidRDefault="005D4FC8" w:rsidP="009D6D67">
      <w:pPr>
        <w:pStyle w:val="BodyText"/>
        <w:spacing w:line="360" w:lineRule="auto"/>
        <w:jc w:val="both"/>
      </w:pPr>
    </w:p>
    <w:p w14:paraId="3316FBBE" w14:textId="7B8299A6" w:rsidR="005D4FC8" w:rsidRDefault="005D4FC8" w:rsidP="009D6D67">
      <w:pPr>
        <w:pStyle w:val="BodyText"/>
        <w:spacing w:line="360" w:lineRule="auto"/>
        <w:jc w:val="both"/>
      </w:pPr>
      <w:r w:rsidRPr="005D4FC8">
        <w:t>Our vision is to empower every child with a world-class education that nurtures potential and inspires lifelong learning; our mission is to unlock that potential through personalised learning and opportunity; and our promise is simple: we listen, we work together, and we are accountable to one another to make the remarkable happen.</w:t>
      </w:r>
    </w:p>
    <w:p w14:paraId="5BA89E29" w14:textId="77777777" w:rsidR="005D4FC8" w:rsidRPr="005D4FC8" w:rsidRDefault="005D4FC8" w:rsidP="009D6D67">
      <w:pPr>
        <w:pStyle w:val="BodyText"/>
        <w:spacing w:line="360" w:lineRule="auto"/>
        <w:jc w:val="both"/>
      </w:pPr>
    </w:p>
    <w:p w14:paraId="13C4737B" w14:textId="66505953" w:rsidR="005D4FC8" w:rsidRPr="005D4FC8" w:rsidRDefault="005D4FC8" w:rsidP="009D6D67">
      <w:pPr>
        <w:pStyle w:val="BodyText"/>
        <w:spacing w:line="360" w:lineRule="auto"/>
        <w:jc w:val="both"/>
      </w:pPr>
      <w:r w:rsidRPr="005D4FC8">
        <w:t>We operate in a complex, highly regulated environment where timely, pragmatic and commercially focused legal input is essential.</w:t>
      </w:r>
    </w:p>
    <w:p w14:paraId="728EE5C9" w14:textId="6EC86F39" w:rsidR="005D4FC8" w:rsidRPr="005D4FC8" w:rsidRDefault="005D4FC8" w:rsidP="005D4FC8">
      <w:pPr>
        <w:pStyle w:val="BodyText"/>
        <w:spacing w:line="360" w:lineRule="auto"/>
      </w:pPr>
    </w:p>
    <w:p w14:paraId="4478CB9F" w14:textId="150725A7" w:rsidR="005D4FC8" w:rsidRPr="00BB4B6E" w:rsidRDefault="005D4FC8" w:rsidP="005D4FC8">
      <w:pPr>
        <w:pStyle w:val="BodyText"/>
        <w:spacing w:line="360" w:lineRule="auto"/>
        <w:rPr>
          <w:b/>
          <w:bCs/>
        </w:rPr>
      </w:pPr>
      <w:r w:rsidRPr="009D6D67">
        <w:rPr>
          <w:b/>
          <w:bCs/>
        </w:rPr>
        <w:t>The Role</w:t>
      </w:r>
    </w:p>
    <w:p w14:paraId="3B8BC351" w14:textId="77777777" w:rsidR="00D07834" w:rsidRDefault="005D4FC8" w:rsidP="009D6D67">
      <w:pPr>
        <w:pStyle w:val="BodyText"/>
        <w:spacing w:line="360" w:lineRule="auto"/>
        <w:jc w:val="both"/>
      </w:pPr>
      <w:r w:rsidRPr="005D4FC8">
        <w:t>We are seeking a</w:t>
      </w:r>
      <w:r w:rsidR="000345F5">
        <w:t xml:space="preserve">n experienced, </w:t>
      </w:r>
      <w:r w:rsidRPr="005D4FC8">
        <w:t>capable</w:t>
      </w:r>
      <w:r w:rsidR="000345F5">
        <w:t xml:space="preserve"> and </w:t>
      </w:r>
      <w:r w:rsidRPr="005D4FC8">
        <w:t xml:space="preserve">commercially minded </w:t>
      </w:r>
      <w:r w:rsidR="00EA28AF">
        <w:t>corporate solicitor</w:t>
      </w:r>
      <w:r w:rsidRPr="005D4FC8">
        <w:t xml:space="preserve"> (c. 2–4 years’ PQE) to provide high-quality legal support </w:t>
      </w:r>
      <w:r w:rsidR="00EA28AF">
        <w:t>to the Group Legal function with a focus on international M&amp;A, corporate governance and risk management</w:t>
      </w:r>
      <w:r w:rsidRPr="005D4FC8">
        <w:t>. This is a hands-on role offering significant exposure to senior stakeholders across the Group.</w:t>
      </w:r>
      <w:r w:rsidR="00BB4B6E">
        <w:t xml:space="preserve"> </w:t>
      </w:r>
    </w:p>
    <w:p w14:paraId="5D5A241D" w14:textId="77777777" w:rsidR="001418BE" w:rsidRDefault="001418BE" w:rsidP="009D6D67">
      <w:pPr>
        <w:pStyle w:val="BodyText"/>
        <w:spacing w:line="360" w:lineRule="auto"/>
        <w:jc w:val="both"/>
      </w:pPr>
    </w:p>
    <w:p w14:paraId="518462F7" w14:textId="0F371376" w:rsidR="005D4FC8" w:rsidRPr="005D4FC8" w:rsidRDefault="00BB4B6E" w:rsidP="001418BE">
      <w:pPr>
        <w:pStyle w:val="BodyText"/>
        <w:spacing w:line="360" w:lineRule="auto"/>
        <w:jc w:val="both"/>
      </w:pPr>
      <w:r>
        <w:t xml:space="preserve">In this role, you will be expected to </w:t>
      </w:r>
      <w:r w:rsidR="001331F5">
        <w:t>work in a seamless way across many different functions and areas of the business</w:t>
      </w:r>
      <w:r w:rsidR="00CA1D83">
        <w:t xml:space="preserve"> </w:t>
      </w:r>
      <w:proofErr w:type="gramStart"/>
      <w:r w:rsidR="00CA1D83">
        <w:t>to</w:t>
      </w:r>
      <w:r w:rsidR="001331F5">
        <w:t>;</w:t>
      </w:r>
      <w:proofErr w:type="gramEnd"/>
    </w:p>
    <w:p w14:paraId="4C069DDE" w14:textId="37F21F01" w:rsidR="00EA28AF" w:rsidRDefault="00EA28AF" w:rsidP="005D4FC8">
      <w:pPr>
        <w:pStyle w:val="BodyText"/>
        <w:numPr>
          <w:ilvl w:val="0"/>
          <w:numId w:val="17"/>
        </w:numPr>
        <w:spacing w:line="360" w:lineRule="auto"/>
      </w:pPr>
      <w:r>
        <w:t>Support M&amp;A activity and growth opportunities, both domestic and international</w:t>
      </w:r>
      <w:r w:rsidR="00CA1D83">
        <w:t>.</w:t>
      </w:r>
    </w:p>
    <w:p w14:paraId="45EB005D" w14:textId="5E9C3989" w:rsidR="0034393C" w:rsidRPr="005D4FC8" w:rsidRDefault="0034393C" w:rsidP="0034393C">
      <w:pPr>
        <w:pStyle w:val="BodyText"/>
        <w:numPr>
          <w:ilvl w:val="0"/>
          <w:numId w:val="17"/>
        </w:numPr>
        <w:spacing w:line="360" w:lineRule="auto"/>
      </w:pPr>
      <w:r w:rsidRPr="005D4FC8">
        <w:t>Contribute to legal risk management</w:t>
      </w:r>
      <w:r>
        <w:t xml:space="preserve"> and compliance</w:t>
      </w:r>
      <w:r w:rsidR="00CA1D83">
        <w:t>.</w:t>
      </w:r>
    </w:p>
    <w:p w14:paraId="20BA560D" w14:textId="2A58243F" w:rsidR="00EA28AF" w:rsidRDefault="00EA28AF" w:rsidP="005D4FC8">
      <w:pPr>
        <w:pStyle w:val="BodyText"/>
        <w:numPr>
          <w:ilvl w:val="0"/>
          <w:numId w:val="17"/>
        </w:numPr>
        <w:spacing w:line="360" w:lineRule="auto"/>
      </w:pPr>
      <w:r>
        <w:lastRenderedPageBreak/>
        <w:t xml:space="preserve">Advise on </w:t>
      </w:r>
      <w:r w:rsidR="0034393C">
        <w:t>corporate governance requirements and assist with company secretarial duties</w:t>
      </w:r>
      <w:r w:rsidR="00CA1D83">
        <w:t>.</w:t>
      </w:r>
    </w:p>
    <w:p w14:paraId="49AF2015" w14:textId="127358CF" w:rsidR="0034393C" w:rsidRPr="005D4FC8" w:rsidRDefault="0034393C" w:rsidP="0034393C">
      <w:pPr>
        <w:pStyle w:val="BodyText"/>
        <w:numPr>
          <w:ilvl w:val="0"/>
          <w:numId w:val="17"/>
        </w:numPr>
        <w:spacing w:line="360" w:lineRule="auto"/>
      </w:pPr>
      <w:r w:rsidRPr="005D4FC8">
        <w:t xml:space="preserve">Provide practical legal advice to </w:t>
      </w:r>
      <w:r>
        <w:t>Group</w:t>
      </w:r>
      <w:r w:rsidRPr="005D4FC8">
        <w:t xml:space="preserve"> teams</w:t>
      </w:r>
      <w:r w:rsidR="00CA1D83">
        <w:t>.</w:t>
      </w:r>
    </w:p>
    <w:p w14:paraId="7C739653" w14:textId="6E22C175" w:rsidR="005D4FC8" w:rsidRPr="005D4FC8" w:rsidRDefault="005D4FC8" w:rsidP="005D4FC8">
      <w:pPr>
        <w:pStyle w:val="BodyText"/>
        <w:numPr>
          <w:ilvl w:val="0"/>
          <w:numId w:val="17"/>
        </w:numPr>
        <w:spacing w:line="360" w:lineRule="auto"/>
      </w:pPr>
      <w:r w:rsidRPr="005D4FC8">
        <w:t>Draft, negotiate and advise on a wide range of commercial contracts</w:t>
      </w:r>
      <w:r w:rsidR="00CA1D83">
        <w:t>.</w:t>
      </w:r>
    </w:p>
    <w:p w14:paraId="26FC9227" w14:textId="4664918D" w:rsidR="00D5019A" w:rsidRPr="003935B3" w:rsidRDefault="005D4FC8" w:rsidP="00D5019A">
      <w:pPr>
        <w:pStyle w:val="BodyText"/>
        <w:numPr>
          <w:ilvl w:val="0"/>
          <w:numId w:val="17"/>
        </w:numPr>
        <w:spacing w:line="360" w:lineRule="auto"/>
      </w:pPr>
      <w:r w:rsidRPr="005D4FC8">
        <w:t>Support technology, IP and software procurement activity</w:t>
      </w:r>
      <w:r w:rsidR="00A4773E">
        <w:t>, including data protection and AI</w:t>
      </w:r>
      <w:r w:rsidR="00CA1D83">
        <w:t>.</w:t>
      </w:r>
    </w:p>
    <w:p w14:paraId="2F541774" w14:textId="406498CF" w:rsidR="00D5019A" w:rsidRPr="00F44620" w:rsidRDefault="00D5019A" w:rsidP="00F44620">
      <w:pPr>
        <w:pStyle w:val="BodyTex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AE2347">
        <w:rPr>
          <w:color w:val="000000" w:themeColor="text1"/>
        </w:rPr>
        <w:t>Works in accordance with OFG policies and statutory regulations</w:t>
      </w:r>
      <w:r w:rsidR="00F44620">
        <w:rPr>
          <w:color w:val="000000" w:themeColor="text1"/>
        </w:rPr>
        <w:t>. including Health &amp; Safety and Safeguarding</w:t>
      </w:r>
      <w:r w:rsidRPr="00AE2347">
        <w:rPr>
          <w:color w:val="000000" w:themeColor="text1"/>
        </w:rPr>
        <w:t>.</w:t>
      </w:r>
    </w:p>
    <w:p w14:paraId="4814933C" w14:textId="77777777" w:rsidR="00D5019A" w:rsidRPr="00405F50" w:rsidRDefault="00D5019A" w:rsidP="00D5019A">
      <w:pPr>
        <w:pStyle w:val="BodyText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AE2347">
        <w:rPr>
          <w:color w:val="000000" w:themeColor="text1"/>
        </w:rPr>
        <w:t>Undertakes other duties as assigned.</w:t>
      </w:r>
    </w:p>
    <w:p w14:paraId="4163EAAA" w14:textId="77777777" w:rsidR="005D4FC8" w:rsidRDefault="005D4FC8" w:rsidP="005D4FC8">
      <w:pPr>
        <w:pStyle w:val="BodyText"/>
        <w:spacing w:line="360" w:lineRule="auto"/>
      </w:pPr>
    </w:p>
    <w:p w14:paraId="6B254433" w14:textId="09641E11" w:rsidR="005D4FC8" w:rsidRPr="005D4FC8" w:rsidRDefault="005D4FC8" w:rsidP="0034393C">
      <w:pPr>
        <w:pStyle w:val="BodyText"/>
        <w:spacing w:line="360" w:lineRule="auto"/>
        <w:jc w:val="both"/>
      </w:pPr>
      <w:r w:rsidRPr="005D4FC8">
        <w:t xml:space="preserve">This role </w:t>
      </w:r>
      <w:r w:rsidR="00F81D26">
        <w:t xml:space="preserve">is </w:t>
      </w:r>
      <w:r w:rsidRPr="005D4FC8">
        <w:t xml:space="preserve">integral as we </w:t>
      </w:r>
      <w:r w:rsidR="0034393C">
        <w:t>pursue international growth opportunities and seek consistent governance and compliance</w:t>
      </w:r>
      <w:r w:rsidRPr="005D4FC8">
        <w:t xml:space="preserve"> across the </w:t>
      </w:r>
      <w:r w:rsidR="0034393C">
        <w:t xml:space="preserve">Group </w:t>
      </w:r>
      <w:r w:rsidRPr="005D4FC8">
        <w:t>legal function</w:t>
      </w:r>
      <w:r w:rsidR="00592EF1">
        <w:t xml:space="preserve"> and </w:t>
      </w:r>
      <w:r w:rsidR="00CA1D83">
        <w:t xml:space="preserve">would be </w:t>
      </w:r>
      <w:r w:rsidRPr="005D4FC8">
        <w:t xml:space="preserve">well suited to a </w:t>
      </w:r>
      <w:r w:rsidR="00D531A7">
        <w:t xml:space="preserve">corporate </w:t>
      </w:r>
      <w:r w:rsidRPr="005D4FC8">
        <w:t>lawyer seeking a</w:t>
      </w:r>
      <w:r w:rsidR="00D531A7">
        <w:t>n</w:t>
      </w:r>
      <w:r w:rsidRPr="005D4FC8">
        <w:t xml:space="preserve"> in-house position with meaningful responsibility.</w:t>
      </w:r>
    </w:p>
    <w:p w14:paraId="0FB656DC" w14:textId="39476A75" w:rsidR="005D4FC8" w:rsidRPr="005D4FC8" w:rsidRDefault="005D4FC8" w:rsidP="005D4FC8">
      <w:pPr>
        <w:pStyle w:val="BodyText"/>
        <w:spacing w:line="360" w:lineRule="auto"/>
      </w:pPr>
    </w:p>
    <w:p w14:paraId="1D682AEE" w14:textId="77777777" w:rsidR="00CA1D83" w:rsidRDefault="005D4FC8" w:rsidP="00CA1D83">
      <w:pPr>
        <w:pStyle w:val="BodyText"/>
        <w:spacing w:line="360" w:lineRule="auto"/>
      </w:pPr>
      <w:r w:rsidRPr="00F81D26">
        <w:rPr>
          <w:b/>
          <w:bCs/>
        </w:rPr>
        <w:t>Key Responsibilities</w:t>
      </w:r>
      <w:r w:rsidR="00CA1D83" w:rsidRPr="00CA1D83">
        <w:t xml:space="preserve"> </w:t>
      </w:r>
    </w:p>
    <w:p w14:paraId="162A5FA9" w14:textId="4043B405" w:rsidR="00CA1D83" w:rsidRDefault="00CA1D83" w:rsidP="00CA1D83">
      <w:pPr>
        <w:pStyle w:val="BodyText"/>
        <w:spacing w:line="360" w:lineRule="auto"/>
      </w:pPr>
      <w:r>
        <w:t>Good level of experience around o</w:t>
      </w:r>
      <w:r w:rsidRPr="005D4FC8">
        <w:t xml:space="preserve">perational </w:t>
      </w:r>
      <w:r>
        <w:t>l</w:t>
      </w:r>
      <w:r w:rsidRPr="005D4FC8">
        <w:t xml:space="preserve">egal </w:t>
      </w:r>
      <w:r>
        <w:t>a</w:t>
      </w:r>
      <w:r w:rsidRPr="005D4FC8">
        <w:t>dvice</w:t>
      </w:r>
      <w:r>
        <w:t>, the ability to work independently, without supervision regarding:</w:t>
      </w:r>
    </w:p>
    <w:p w14:paraId="17FDAE75" w14:textId="77777777" w:rsidR="000C2D96" w:rsidRDefault="000C2D96" w:rsidP="005D4FC8">
      <w:pPr>
        <w:pStyle w:val="BodyText"/>
        <w:spacing w:line="360" w:lineRule="auto"/>
        <w:rPr>
          <w:u w:val="single"/>
        </w:rPr>
      </w:pPr>
    </w:p>
    <w:p w14:paraId="612CAF2C" w14:textId="6FBBF046" w:rsidR="005D4FC8" w:rsidRPr="003C4BD1" w:rsidRDefault="00D531A7" w:rsidP="005D4FC8">
      <w:pPr>
        <w:pStyle w:val="BodyText"/>
        <w:spacing w:line="360" w:lineRule="auto"/>
        <w:rPr>
          <w:u w:val="single"/>
        </w:rPr>
      </w:pPr>
      <w:r w:rsidRPr="003C4BD1">
        <w:rPr>
          <w:u w:val="single"/>
        </w:rPr>
        <w:t>M&amp;A and growth activities</w:t>
      </w:r>
    </w:p>
    <w:p w14:paraId="60390498" w14:textId="77777777" w:rsidR="00D531A7" w:rsidRDefault="00D531A7" w:rsidP="00D531A7">
      <w:pPr>
        <w:pStyle w:val="BodyText"/>
        <w:numPr>
          <w:ilvl w:val="0"/>
          <w:numId w:val="18"/>
        </w:numPr>
        <w:spacing w:line="360" w:lineRule="auto"/>
      </w:pPr>
      <w:r>
        <w:t xml:space="preserve">Provide support to Group M&amp;A teams including: </w:t>
      </w:r>
    </w:p>
    <w:p w14:paraId="06721609" w14:textId="5AF86C07" w:rsidR="00D531A7" w:rsidRDefault="00D531A7" w:rsidP="00D531A7">
      <w:pPr>
        <w:pStyle w:val="BodyText"/>
        <w:numPr>
          <w:ilvl w:val="1"/>
          <w:numId w:val="18"/>
        </w:numPr>
        <w:spacing w:line="360" w:lineRule="auto"/>
      </w:pPr>
      <w:r>
        <w:t xml:space="preserve">drafting, reviewing and negotiating NDAs and engagement </w:t>
      </w:r>
      <w:proofErr w:type="gramStart"/>
      <w:r>
        <w:t>letters</w:t>
      </w:r>
      <w:r w:rsidR="00A4773E">
        <w:t>;</w:t>
      </w:r>
      <w:proofErr w:type="gramEnd"/>
    </w:p>
    <w:p w14:paraId="41DC381A" w14:textId="07552BE7" w:rsidR="00D531A7" w:rsidRDefault="00D531A7" w:rsidP="00D531A7">
      <w:pPr>
        <w:pStyle w:val="BodyText"/>
        <w:numPr>
          <w:ilvl w:val="1"/>
          <w:numId w:val="18"/>
        </w:numPr>
        <w:spacing w:line="360" w:lineRule="auto"/>
      </w:pPr>
      <w:r>
        <w:t xml:space="preserve">managing external advisers on domestic and international M&amp;A </w:t>
      </w:r>
      <w:proofErr w:type="gramStart"/>
      <w:r>
        <w:t>activity</w:t>
      </w:r>
      <w:r w:rsidR="00A4773E">
        <w:t>;</w:t>
      </w:r>
      <w:proofErr w:type="gramEnd"/>
    </w:p>
    <w:p w14:paraId="221C57D8" w14:textId="4DE4AA61" w:rsidR="00A4773E" w:rsidRDefault="00A4773E" w:rsidP="00D531A7">
      <w:pPr>
        <w:pStyle w:val="BodyText"/>
        <w:numPr>
          <w:ilvl w:val="1"/>
          <w:numId w:val="18"/>
        </w:numPr>
        <w:spacing w:line="360" w:lineRule="auto"/>
      </w:pPr>
      <w:r>
        <w:t>reviewing due diligence reports; and</w:t>
      </w:r>
    </w:p>
    <w:p w14:paraId="1C1D1455" w14:textId="586933FD" w:rsidR="00D531A7" w:rsidRDefault="00D531A7" w:rsidP="00D531A7">
      <w:pPr>
        <w:pStyle w:val="BodyText"/>
        <w:numPr>
          <w:ilvl w:val="1"/>
          <w:numId w:val="18"/>
        </w:numPr>
        <w:spacing w:line="360" w:lineRule="auto"/>
      </w:pPr>
      <w:r>
        <w:t xml:space="preserve">researching and advising on international </w:t>
      </w:r>
      <w:r w:rsidR="00A4773E">
        <w:t xml:space="preserve">entity </w:t>
      </w:r>
      <w:r w:rsidR="005E7D82">
        <w:t xml:space="preserve">set up and </w:t>
      </w:r>
      <w:r>
        <w:t>structuring</w:t>
      </w:r>
      <w:r w:rsidR="00A4773E">
        <w:t>.</w:t>
      </w:r>
    </w:p>
    <w:p w14:paraId="41072F7B" w14:textId="56FC4833" w:rsidR="00D531A7" w:rsidRDefault="005E7D82" w:rsidP="005E7D82">
      <w:pPr>
        <w:pStyle w:val="BodyText"/>
        <w:numPr>
          <w:ilvl w:val="0"/>
          <w:numId w:val="18"/>
        </w:numPr>
        <w:spacing w:line="360" w:lineRule="auto"/>
      </w:pPr>
      <w:r>
        <w:t>Draft internal supporting documents</w:t>
      </w:r>
      <w:r w:rsidR="00A4773E">
        <w:t>.</w:t>
      </w:r>
    </w:p>
    <w:p w14:paraId="453C887D" w14:textId="77777777" w:rsidR="005E7D82" w:rsidRDefault="005E7D82" w:rsidP="005E7D82">
      <w:pPr>
        <w:pStyle w:val="BodyText"/>
        <w:spacing w:line="360" w:lineRule="auto"/>
        <w:ind w:left="720"/>
      </w:pPr>
    </w:p>
    <w:p w14:paraId="2B6E287C" w14:textId="21398BF4" w:rsidR="005E7D82" w:rsidRPr="003C4BD1" w:rsidRDefault="005E7D82" w:rsidP="005E7D82">
      <w:pPr>
        <w:pStyle w:val="BodyText"/>
        <w:spacing w:line="360" w:lineRule="auto"/>
        <w:rPr>
          <w:u w:val="single"/>
        </w:rPr>
      </w:pPr>
      <w:r w:rsidRPr="003C4BD1">
        <w:rPr>
          <w:u w:val="single"/>
        </w:rPr>
        <w:t>Legal risk management and compliance</w:t>
      </w:r>
    </w:p>
    <w:p w14:paraId="309E0543" w14:textId="3FA8F5D8" w:rsidR="00A4773E" w:rsidRDefault="005E7D82" w:rsidP="003C4BD1">
      <w:pPr>
        <w:pStyle w:val="BodyText"/>
        <w:numPr>
          <w:ilvl w:val="0"/>
          <w:numId w:val="18"/>
        </w:numPr>
        <w:spacing w:line="360" w:lineRule="auto"/>
        <w:jc w:val="both"/>
      </w:pPr>
      <w:r>
        <w:t xml:space="preserve">Co-ordinate and maintain global risk registers </w:t>
      </w:r>
      <w:r w:rsidR="00A4773E">
        <w:t xml:space="preserve">with teams in </w:t>
      </w:r>
      <w:r w:rsidR="00CA1D83">
        <w:t>various</w:t>
      </w:r>
      <w:r w:rsidR="00A4773E">
        <w:t xml:space="preserve"> jurisdiction</w:t>
      </w:r>
      <w:r w:rsidR="00CA1D83">
        <w:t>s</w:t>
      </w:r>
      <w:r w:rsidR="00F625F4">
        <w:t>.</w:t>
      </w:r>
    </w:p>
    <w:p w14:paraId="01B29A4E" w14:textId="4B3FE719" w:rsidR="005E7D82" w:rsidRDefault="005E7D82" w:rsidP="003C4BD1">
      <w:pPr>
        <w:pStyle w:val="BodyText"/>
        <w:numPr>
          <w:ilvl w:val="0"/>
          <w:numId w:val="18"/>
        </w:numPr>
        <w:spacing w:line="360" w:lineRule="auto"/>
        <w:jc w:val="both"/>
      </w:pPr>
      <w:r>
        <w:t>Support on</w:t>
      </w:r>
      <w:r w:rsidR="00A4773E">
        <w:t xml:space="preserve"> compliance initiatives to ensure a consistent approach internationally</w:t>
      </w:r>
      <w:r w:rsidR="00F625F4">
        <w:t>.</w:t>
      </w:r>
    </w:p>
    <w:p w14:paraId="2D507A4F" w14:textId="7B76D41E" w:rsidR="00F625F4" w:rsidRDefault="00F625F4" w:rsidP="003C4BD1">
      <w:pPr>
        <w:pStyle w:val="BodyText"/>
        <w:numPr>
          <w:ilvl w:val="0"/>
          <w:numId w:val="18"/>
        </w:numPr>
        <w:spacing w:line="360" w:lineRule="auto"/>
        <w:jc w:val="both"/>
      </w:pPr>
      <w:r>
        <w:t>Draft and review key policies and procedures to apply at a Group level.</w:t>
      </w:r>
    </w:p>
    <w:p w14:paraId="55BBD3B0" w14:textId="3360BB3D" w:rsidR="00EE1A6E" w:rsidRDefault="00EE1A6E" w:rsidP="003C4BD1">
      <w:pPr>
        <w:pStyle w:val="BodyText"/>
        <w:numPr>
          <w:ilvl w:val="0"/>
          <w:numId w:val="18"/>
        </w:numPr>
        <w:spacing w:line="360" w:lineRule="auto"/>
        <w:jc w:val="both"/>
      </w:pPr>
      <w:r>
        <w:t xml:space="preserve">Manage KYC requirements and conduct appropriate KYC, AML and sanctions checks. </w:t>
      </w:r>
    </w:p>
    <w:p w14:paraId="34631856" w14:textId="76FAC0BE" w:rsidR="005D4FC8" w:rsidRPr="005D4FC8" w:rsidRDefault="005D4FC8" w:rsidP="003C4BD1">
      <w:pPr>
        <w:pStyle w:val="BodyText"/>
        <w:spacing w:line="360" w:lineRule="auto"/>
        <w:ind w:left="360"/>
        <w:jc w:val="both"/>
      </w:pPr>
    </w:p>
    <w:p w14:paraId="0CDD4805" w14:textId="77777777" w:rsidR="005551E8" w:rsidRDefault="005551E8" w:rsidP="003C4BD1">
      <w:pPr>
        <w:pStyle w:val="BodyText"/>
        <w:spacing w:line="360" w:lineRule="auto"/>
        <w:jc w:val="both"/>
        <w:rPr>
          <w:u w:val="single"/>
        </w:rPr>
      </w:pPr>
    </w:p>
    <w:p w14:paraId="6CFBC777" w14:textId="77777777" w:rsidR="00531AA5" w:rsidRDefault="00531AA5" w:rsidP="003C4BD1">
      <w:pPr>
        <w:pStyle w:val="BodyText"/>
        <w:spacing w:line="360" w:lineRule="auto"/>
        <w:jc w:val="both"/>
        <w:rPr>
          <w:u w:val="single"/>
        </w:rPr>
      </w:pPr>
    </w:p>
    <w:p w14:paraId="58A95875" w14:textId="3BC0C2BE" w:rsidR="005D4FC8" w:rsidRPr="003C4BD1" w:rsidRDefault="005D4FC8" w:rsidP="003C4BD1">
      <w:pPr>
        <w:pStyle w:val="BodyText"/>
        <w:spacing w:line="360" w:lineRule="auto"/>
        <w:jc w:val="both"/>
        <w:rPr>
          <w:u w:val="single"/>
        </w:rPr>
      </w:pPr>
      <w:r w:rsidRPr="003C4BD1">
        <w:rPr>
          <w:u w:val="single"/>
        </w:rPr>
        <w:lastRenderedPageBreak/>
        <w:t>Corporate, Governance &amp; Co</w:t>
      </w:r>
      <w:r w:rsidR="00D93817">
        <w:rPr>
          <w:u w:val="single"/>
        </w:rPr>
        <w:t xml:space="preserve"> </w:t>
      </w:r>
      <w:r w:rsidRPr="003C4BD1">
        <w:rPr>
          <w:u w:val="single"/>
        </w:rPr>
        <w:t>Sec Support</w:t>
      </w:r>
    </w:p>
    <w:p w14:paraId="69B4EF4C" w14:textId="2DC611BB" w:rsidR="00A4773E" w:rsidRDefault="00A4773E" w:rsidP="003C4BD1">
      <w:pPr>
        <w:pStyle w:val="BodyText"/>
        <w:numPr>
          <w:ilvl w:val="0"/>
          <w:numId w:val="19"/>
        </w:numPr>
        <w:spacing w:line="360" w:lineRule="auto"/>
        <w:jc w:val="both"/>
      </w:pPr>
      <w:r>
        <w:t xml:space="preserve">Ensure compliance with shareholder </w:t>
      </w:r>
      <w:r w:rsidR="00F625F4">
        <w:t>and third</w:t>
      </w:r>
      <w:r w:rsidR="00D93817">
        <w:t>-</w:t>
      </w:r>
      <w:r w:rsidR="00F625F4">
        <w:t xml:space="preserve">party financing </w:t>
      </w:r>
      <w:r>
        <w:t>governance requirements</w:t>
      </w:r>
      <w:r w:rsidR="00F625F4">
        <w:t>.</w:t>
      </w:r>
    </w:p>
    <w:p w14:paraId="73B369B3" w14:textId="0CC12BAB" w:rsidR="005D4FC8" w:rsidRPr="005D4FC8" w:rsidRDefault="005D4FC8" w:rsidP="003C4BD1">
      <w:pPr>
        <w:pStyle w:val="BodyText"/>
        <w:numPr>
          <w:ilvl w:val="0"/>
          <w:numId w:val="19"/>
        </w:numPr>
        <w:spacing w:line="360" w:lineRule="auto"/>
        <w:jc w:val="both"/>
      </w:pPr>
      <w:r w:rsidRPr="005D4FC8">
        <w:t>Assist with company secretarial duties including board packs, shareholder resolutions, filings and statutory record-keeping.</w:t>
      </w:r>
    </w:p>
    <w:p w14:paraId="44EAF921" w14:textId="77777777" w:rsidR="005D4FC8" w:rsidRDefault="005D4FC8" w:rsidP="003C4BD1">
      <w:pPr>
        <w:pStyle w:val="BodyText"/>
        <w:numPr>
          <w:ilvl w:val="0"/>
          <w:numId w:val="19"/>
        </w:numPr>
        <w:spacing w:line="360" w:lineRule="auto"/>
        <w:jc w:val="both"/>
      </w:pPr>
      <w:r w:rsidRPr="005D4FC8">
        <w:t>Support corporate transactions, restructuring work and integration activity as required.</w:t>
      </w:r>
    </w:p>
    <w:p w14:paraId="29DADFE4" w14:textId="77777777" w:rsidR="00CA1D83" w:rsidRPr="005D4FC8" w:rsidRDefault="00CA1D83" w:rsidP="00CA1D83">
      <w:pPr>
        <w:pStyle w:val="BodyText"/>
        <w:spacing w:line="360" w:lineRule="auto"/>
        <w:ind w:left="720"/>
        <w:jc w:val="both"/>
      </w:pPr>
    </w:p>
    <w:p w14:paraId="32FA9197" w14:textId="77777777" w:rsidR="00CA1D83" w:rsidRPr="00C2105F" w:rsidRDefault="00CA1D83" w:rsidP="00CA1D83">
      <w:pPr>
        <w:pStyle w:val="BodyText"/>
        <w:spacing w:line="360" w:lineRule="auto"/>
        <w:rPr>
          <w:u w:val="single"/>
        </w:rPr>
      </w:pPr>
      <w:r w:rsidRPr="00C2105F">
        <w:rPr>
          <w:u w:val="single"/>
        </w:rPr>
        <w:t>Operational Legal Advice</w:t>
      </w:r>
    </w:p>
    <w:p w14:paraId="51B00CCB" w14:textId="77777777" w:rsidR="00CA1D83" w:rsidRPr="005D4FC8" w:rsidRDefault="00CA1D83" w:rsidP="00CA1D83">
      <w:pPr>
        <w:pStyle w:val="BodyText"/>
        <w:numPr>
          <w:ilvl w:val="0"/>
          <w:numId w:val="20"/>
        </w:numPr>
        <w:spacing w:line="360" w:lineRule="auto"/>
      </w:pPr>
      <w:r w:rsidRPr="005D4FC8">
        <w:t>Draft, review and negotiate a broad range of commercial agreements</w:t>
      </w:r>
      <w:r>
        <w:t>.</w:t>
      </w:r>
    </w:p>
    <w:p w14:paraId="69E7B7C3" w14:textId="77777777" w:rsidR="00CA1D83" w:rsidRPr="005D4FC8" w:rsidRDefault="00CA1D83" w:rsidP="00CA1D83">
      <w:pPr>
        <w:pStyle w:val="BodyText"/>
        <w:numPr>
          <w:ilvl w:val="0"/>
          <w:numId w:val="20"/>
        </w:numPr>
        <w:spacing w:line="360" w:lineRule="auto"/>
      </w:pPr>
      <w:r w:rsidRPr="005D4FC8">
        <w:t>Advise on contractual risk, indemnities, liability, IP ownership, data protection clauses and commercial structuring.</w:t>
      </w:r>
    </w:p>
    <w:p w14:paraId="7981A2E1" w14:textId="77777777" w:rsidR="00CA1D83" w:rsidRDefault="00CA1D83" w:rsidP="00CA1D83">
      <w:pPr>
        <w:pStyle w:val="BodyText"/>
        <w:numPr>
          <w:ilvl w:val="0"/>
          <w:numId w:val="20"/>
        </w:numPr>
        <w:spacing w:line="360" w:lineRule="auto"/>
      </w:pPr>
      <w:r w:rsidRPr="005D4FC8">
        <w:t>Provide pragmatic, solutions-focused advice to support business operations.</w:t>
      </w:r>
    </w:p>
    <w:p w14:paraId="7D529948" w14:textId="77777777" w:rsidR="00CA1D83" w:rsidRDefault="00CA1D83" w:rsidP="00CA1D83">
      <w:pPr>
        <w:pStyle w:val="BodyText"/>
        <w:spacing w:line="360" w:lineRule="auto"/>
        <w:rPr>
          <w:u w:val="single"/>
        </w:rPr>
      </w:pPr>
    </w:p>
    <w:p w14:paraId="64CF4F9F" w14:textId="77777777" w:rsidR="00CA1D83" w:rsidRPr="00C2105F" w:rsidRDefault="00CA1D83" w:rsidP="00CA1D83">
      <w:pPr>
        <w:pStyle w:val="BodyText"/>
        <w:spacing w:line="360" w:lineRule="auto"/>
        <w:rPr>
          <w:u w:val="single"/>
        </w:rPr>
      </w:pPr>
      <w:r w:rsidRPr="00C2105F">
        <w:rPr>
          <w:u w:val="single"/>
        </w:rPr>
        <w:t>Legal Templates, Process &amp; Frameworks</w:t>
      </w:r>
    </w:p>
    <w:p w14:paraId="002E7955" w14:textId="77777777" w:rsidR="00CA1D83" w:rsidRPr="005D4FC8" w:rsidRDefault="00CA1D83" w:rsidP="00CA1D83">
      <w:pPr>
        <w:pStyle w:val="BodyText"/>
        <w:numPr>
          <w:ilvl w:val="0"/>
          <w:numId w:val="22"/>
        </w:numPr>
        <w:spacing w:line="360" w:lineRule="auto"/>
      </w:pPr>
      <w:r w:rsidRPr="005D4FC8">
        <w:t>Support the development and optimisation of legal templates, playbooks and standard documentation.</w:t>
      </w:r>
    </w:p>
    <w:p w14:paraId="11F15AF1" w14:textId="77777777" w:rsidR="00CA1D83" w:rsidRPr="005D4FC8" w:rsidRDefault="00CA1D83" w:rsidP="00CA1D83">
      <w:pPr>
        <w:pStyle w:val="BodyText"/>
        <w:numPr>
          <w:ilvl w:val="0"/>
          <w:numId w:val="22"/>
        </w:numPr>
        <w:spacing w:line="360" w:lineRule="auto"/>
      </w:pPr>
      <w:r w:rsidRPr="005D4FC8">
        <w:t>Contribute to legal training, guidance and engagement with business teams.</w:t>
      </w:r>
    </w:p>
    <w:p w14:paraId="4E36E78E" w14:textId="77777777" w:rsidR="00531AA5" w:rsidRDefault="00531AA5" w:rsidP="00E05717">
      <w:pPr>
        <w:pStyle w:val="BodyText"/>
        <w:spacing w:line="360" w:lineRule="auto"/>
      </w:pPr>
    </w:p>
    <w:p w14:paraId="6C06D25B" w14:textId="77D55550" w:rsidR="00C2105F" w:rsidRDefault="00C2105F" w:rsidP="00E05717">
      <w:pPr>
        <w:pStyle w:val="BodyText"/>
        <w:spacing w:line="360" w:lineRule="auto"/>
        <w:rPr>
          <w:b/>
          <w:bCs/>
        </w:rPr>
      </w:pPr>
      <w:r w:rsidRPr="00487F89">
        <w:rPr>
          <w:b/>
          <w:bCs/>
        </w:rPr>
        <w:t>Experience</w:t>
      </w:r>
      <w:r w:rsidR="000C2D96">
        <w:rPr>
          <w:b/>
          <w:bCs/>
        </w:rPr>
        <w:t xml:space="preserve">, Skills </w:t>
      </w:r>
      <w:r w:rsidR="00F44620">
        <w:rPr>
          <w:b/>
          <w:bCs/>
        </w:rPr>
        <w:t xml:space="preserve">and </w:t>
      </w:r>
      <w:r w:rsidR="00F44620" w:rsidRPr="00883F21">
        <w:rPr>
          <w:b/>
          <w:bCs/>
        </w:rPr>
        <w:t>Qualifications</w:t>
      </w:r>
    </w:p>
    <w:p w14:paraId="278DD10E" w14:textId="77777777" w:rsidR="00F44620" w:rsidRPr="005D4FC8" w:rsidRDefault="00F44620" w:rsidP="00F44620">
      <w:pPr>
        <w:pStyle w:val="BodyText"/>
        <w:numPr>
          <w:ilvl w:val="0"/>
          <w:numId w:val="24"/>
        </w:numPr>
        <w:spacing w:line="360" w:lineRule="auto"/>
      </w:pPr>
      <w:r w:rsidRPr="005D4FC8">
        <w:t>Qualified Solicitor in England &amp; Wales.</w:t>
      </w:r>
    </w:p>
    <w:p w14:paraId="0699D2BE" w14:textId="77777777" w:rsidR="00F44620" w:rsidRPr="005D4FC8" w:rsidRDefault="00F44620" w:rsidP="00F44620">
      <w:pPr>
        <w:pStyle w:val="BodyText"/>
        <w:numPr>
          <w:ilvl w:val="0"/>
          <w:numId w:val="24"/>
        </w:numPr>
        <w:spacing w:line="360" w:lineRule="auto"/>
      </w:pPr>
      <w:r w:rsidRPr="005D4FC8">
        <w:t>2–4 years’ PQE in commercial</w:t>
      </w:r>
      <w:r>
        <w:t xml:space="preserve"> or</w:t>
      </w:r>
      <w:r w:rsidRPr="005D4FC8">
        <w:t xml:space="preserve"> corporate law (private practice or in-house).</w:t>
      </w:r>
    </w:p>
    <w:p w14:paraId="341A216A" w14:textId="77777777" w:rsidR="00F44620" w:rsidRPr="00487F89" w:rsidRDefault="00F44620" w:rsidP="00E05717">
      <w:pPr>
        <w:pStyle w:val="BodyText"/>
        <w:spacing w:line="360" w:lineRule="auto"/>
        <w:rPr>
          <w:b/>
          <w:bCs/>
        </w:rPr>
      </w:pPr>
    </w:p>
    <w:p w14:paraId="50F117EC" w14:textId="7089AB37" w:rsidR="00F44620" w:rsidRPr="001418BE" w:rsidRDefault="00F44620" w:rsidP="00F44620">
      <w:pPr>
        <w:pStyle w:val="BodyText"/>
        <w:spacing w:line="360" w:lineRule="auto"/>
        <w:rPr>
          <w:u w:val="single"/>
        </w:rPr>
      </w:pPr>
      <w:r w:rsidRPr="001418BE">
        <w:rPr>
          <w:u w:val="single"/>
        </w:rPr>
        <w:t>Essential skills</w:t>
      </w:r>
    </w:p>
    <w:p w14:paraId="126E6815" w14:textId="77777777" w:rsidR="00F44620" w:rsidRPr="005D4FC8" w:rsidRDefault="00F44620" w:rsidP="00531AA5">
      <w:pPr>
        <w:pStyle w:val="BodyText"/>
        <w:numPr>
          <w:ilvl w:val="0"/>
          <w:numId w:val="24"/>
        </w:numPr>
        <w:spacing w:line="276" w:lineRule="auto"/>
      </w:pPr>
      <w:r w:rsidRPr="005D4FC8">
        <w:t xml:space="preserve">Strong experience in drafting and negotiating </w:t>
      </w:r>
      <w:r>
        <w:t xml:space="preserve">corporate documentation and </w:t>
      </w:r>
      <w:r w:rsidRPr="005D4FC8">
        <w:t>contracts.</w:t>
      </w:r>
    </w:p>
    <w:p w14:paraId="309BB7CF" w14:textId="77777777" w:rsidR="00F44620" w:rsidRPr="005D4FC8" w:rsidRDefault="00F44620" w:rsidP="00531AA5">
      <w:pPr>
        <w:pStyle w:val="BodyText"/>
        <w:numPr>
          <w:ilvl w:val="0"/>
          <w:numId w:val="24"/>
        </w:numPr>
        <w:spacing w:line="276" w:lineRule="auto"/>
      </w:pPr>
      <w:r w:rsidRPr="005D4FC8">
        <w:t>Excellent written and verbal communication skills, with the ability to explain legal concepts clearly to non-lawyers.</w:t>
      </w:r>
    </w:p>
    <w:p w14:paraId="60E7534B" w14:textId="77777777" w:rsidR="00F44620" w:rsidRPr="005D4FC8" w:rsidRDefault="00F44620" w:rsidP="00531AA5">
      <w:pPr>
        <w:pStyle w:val="BodyText"/>
        <w:numPr>
          <w:ilvl w:val="0"/>
          <w:numId w:val="24"/>
        </w:numPr>
        <w:spacing w:line="276" w:lineRule="auto"/>
      </w:pPr>
      <w:r w:rsidRPr="005D4FC8">
        <w:t>Ability to manage multiple matters simultaneously in a fast-paced environment.</w:t>
      </w:r>
    </w:p>
    <w:p w14:paraId="25734EF2" w14:textId="77777777" w:rsidR="00F44620" w:rsidRPr="005D4FC8" w:rsidRDefault="00F44620" w:rsidP="00531AA5">
      <w:pPr>
        <w:pStyle w:val="BodyText"/>
        <w:numPr>
          <w:ilvl w:val="0"/>
          <w:numId w:val="24"/>
        </w:numPr>
        <w:spacing w:line="276" w:lineRule="auto"/>
      </w:pPr>
      <w:r w:rsidRPr="005D4FC8">
        <w:t>High attention to detail and strong organisational skills.</w:t>
      </w:r>
    </w:p>
    <w:p w14:paraId="53A86691" w14:textId="77777777" w:rsidR="00F44620" w:rsidRPr="005D4FC8" w:rsidRDefault="00F44620" w:rsidP="00531AA5">
      <w:pPr>
        <w:pStyle w:val="BodyText"/>
        <w:numPr>
          <w:ilvl w:val="0"/>
          <w:numId w:val="24"/>
        </w:numPr>
        <w:spacing w:line="276" w:lineRule="auto"/>
      </w:pPr>
      <w:r w:rsidRPr="005D4FC8">
        <w:t>Commercial awareness and pragmatic approach to risk.</w:t>
      </w:r>
    </w:p>
    <w:p w14:paraId="7E739B8B" w14:textId="77777777" w:rsidR="00F44620" w:rsidRDefault="00F44620" w:rsidP="00F44620">
      <w:pPr>
        <w:pStyle w:val="BodyText"/>
        <w:spacing w:line="360" w:lineRule="auto"/>
      </w:pPr>
    </w:p>
    <w:p w14:paraId="34231FA7" w14:textId="6A9CE80B" w:rsidR="00F44620" w:rsidRPr="001418BE" w:rsidRDefault="00F44620" w:rsidP="00F44620">
      <w:pPr>
        <w:pStyle w:val="BodyText"/>
        <w:spacing w:line="360" w:lineRule="auto"/>
        <w:rPr>
          <w:u w:val="single"/>
        </w:rPr>
      </w:pPr>
      <w:r w:rsidRPr="001418BE">
        <w:rPr>
          <w:u w:val="single"/>
        </w:rPr>
        <w:t xml:space="preserve">Desirable </w:t>
      </w:r>
      <w:r w:rsidR="00121DBB" w:rsidRPr="001418BE">
        <w:rPr>
          <w:u w:val="single"/>
        </w:rPr>
        <w:t>Experience</w:t>
      </w:r>
    </w:p>
    <w:p w14:paraId="428222C2" w14:textId="77777777" w:rsidR="00F44620" w:rsidRDefault="00F44620" w:rsidP="00531AA5">
      <w:pPr>
        <w:pStyle w:val="BodyText"/>
        <w:numPr>
          <w:ilvl w:val="0"/>
          <w:numId w:val="25"/>
        </w:numPr>
        <w:spacing w:line="276" w:lineRule="auto"/>
      </w:pPr>
      <w:r>
        <w:t>Experience in M&amp;A activity, preferably cross border.</w:t>
      </w:r>
    </w:p>
    <w:p w14:paraId="157C4532" w14:textId="77777777" w:rsidR="00F44620" w:rsidRPr="005D4FC8" w:rsidRDefault="00F44620" w:rsidP="00531AA5">
      <w:pPr>
        <w:pStyle w:val="BodyText"/>
        <w:numPr>
          <w:ilvl w:val="0"/>
          <w:numId w:val="25"/>
        </w:numPr>
        <w:spacing w:line="276" w:lineRule="auto"/>
      </w:pPr>
      <w:r w:rsidRPr="005D4FC8">
        <w:t>Experience advising on IP, IT/software procurement and digital transformation.</w:t>
      </w:r>
    </w:p>
    <w:p w14:paraId="5B774509" w14:textId="77777777" w:rsidR="00F44620" w:rsidRPr="005D4FC8" w:rsidRDefault="00F44620" w:rsidP="00531AA5">
      <w:pPr>
        <w:pStyle w:val="BodyText"/>
        <w:numPr>
          <w:ilvl w:val="0"/>
          <w:numId w:val="25"/>
        </w:numPr>
        <w:spacing w:line="276" w:lineRule="auto"/>
      </w:pPr>
      <w:r w:rsidRPr="005D4FC8">
        <w:t>Company secretarial experience or familiarity with corporate governance processes.</w:t>
      </w:r>
    </w:p>
    <w:p w14:paraId="2C13E17B" w14:textId="77777777" w:rsidR="00041645" w:rsidRPr="009751AA" w:rsidRDefault="00041645" w:rsidP="00531AA5">
      <w:pPr>
        <w:pStyle w:val="BodyText"/>
        <w:spacing w:line="276" w:lineRule="auto"/>
      </w:pPr>
    </w:p>
    <w:sectPr w:rsidR="00041645" w:rsidRPr="009751AA" w:rsidSect="00F625F4">
      <w:headerReference w:type="default" r:id="rId11"/>
      <w:footerReference w:type="default" r:id="rId12"/>
      <w:pgSz w:w="11906" w:h="16838"/>
      <w:pgMar w:top="2127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048B" w14:textId="77777777" w:rsidR="003C26D9" w:rsidRDefault="003C26D9" w:rsidP="00BB76A5">
      <w:pPr>
        <w:spacing w:after="0" w:line="240" w:lineRule="auto"/>
      </w:pPr>
      <w:r>
        <w:separator/>
      </w:r>
    </w:p>
  </w:endnote>
  <w:endnote w:type="continuationSeparator" w:id="0">
    <w:p w14:paraId="79FDAE77" w14:textId="77777777" w:rsidR="003C26D9" w:rsidRDefault="003C26D9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44C2" w14:textId="6217177C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t xml:space="preserve">                                                                 </w:t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B447E" w14:textId="77777777" w:rsidR="003C26D9" w:rsidRDefault="003C26D9" w:rsidP="00BB76A5">
      <w:pPr>
        <w:spacing w:after="0" w:line="240" w:lineRule="auto"/>
      </w:pPr>
      <w:r>
        <w:separator/>
      </w:r>
    </w:p>
  </w:footnote>
  <w:footnote w:type="continuationSeparator" w:id="0">
    <w:p w14:paraId="491905B8" w14:textId="77777777" w:rsidR="003C26D9" w:rsidRDefault="003C26D9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47EC1D6B" w:rsidR="00BB76A5" w:rsidRPr="00BB76A5" w:rsidRDefault="00B43AFC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73F3B1" wp14:editId="16223D0B">
              <wp:simplePos x="0" y="0"/>
              <wp:positionH relativeFrom="column">
                <wp:posOffset>3228392</wp:posOffset>
              </wp:positionH>
              <wp:positionV relativeFrom="paragraph">
                <wp:posOffset>-666530</wp:posOffset>
              </wp:positionV>
              <wp:extent cx="3808134" cy="754380"/>
              <wp:effectExtent l="0" t="0" r="1905" b="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8134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Pr="004F3CDD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4F3CDD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Job Description</w:t>
                          </w:r>
                        </w:p>
                        <w:p w14:paraId="0563E185" w14:textId="497781F8" w:rsidR="00BB76A5" w:rsidRPr="00BB76A5" w:rsidRDefault="00B43AFC" w:rsidP="00B43AFC">
                          <w:pPr>
                            <w:spacing w:after="0"/>
                            <w:ind w:left="3413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     </w:t>
                          </w:r>
                          <w:r w:rsidR="001859A2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Solicitor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- </w:t>
                          </w:r>
                          <w:r w:rsidR="001859A2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Group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4.2pt;margin-top:-52.5pt;width:299.85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" fillcolor="white [3201]" stroked="f" strokeweight=".5pt">
              <v:textbox>
                <w:txbxContent>
                  <w:p w14:paraId="44FD452F" w14:textId="7CAEA58E" w:rsidR="00BB76A5" w:rsidRPr="004F3CDD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  <w:r w:rsidRPr="004F3CDD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Job Description</w:t>
                    </w:r>
                  </w:p>
                  <w:p w14:paraId="0563E185" w14:textId="497781F8" w:rsidR="00BB76A5" w:rsidRPr="00BB76A5" w:rsidRDefault="00B43AFC" w:rsidP="00B43AFC">
                    <w:pPr>
                      <w:spacing w:after="0"/>
                      <w:ind w:left="3413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     </w:t>
                    </w:r>
                    <w:r w:rsidR="001859A2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Solicitor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- </w:t>
                    </w:r>
                    <w:r w:rsidR="001859A2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Group</w:t>
                    </w:r>
                  </w:p>
                </w:txbxContent>
              </v:textbox>
            </v:shape>
          </w:pict>
        </mc:Fallback>
      </mc:AlternateContent>
    </w:r>
    <w:r w:rsidR="001A077B"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58241" behindDoc="0" locked="0" layoutInCell="1" allowOverlap="1" wp14:anchorId="768889D4" wp14:editId="69FF0B94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676612183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176D1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A5FAC"/>
    <w:multiLevelType w:val="multilevel"/>
    <w:tmpl w:val="132A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52884"/>
    <w:multiLevelType w:val="multilevel"/>
    <w:tmpl w:val="F0FA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73725"/>
    <w:multiLevelType w:val="multilevel"/>
    <w:tmpl w:val="A016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2174E"/>
    <w:multiLevelType w:val="multilevel"/>
    <w:tmpl w:val="943E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C7338"/>
    <w:multiLevelType w:val="multilevel"/>
    <w:tmpl w:val="F25A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A04FA"/>
    <w:multiLevelType w:val="multilevel"/>
    <w:tmpl w:val="5208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C3226"/>
    <w:multiLevelType w:val="multilevel"/>
    <w:tmpl w:val="2BD2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E051C"/>
    <w:multiLevelType w:val="multilevel"/>
    <w:tmpl w:val="71F0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540ECC"/>
    <w:multiLevelType w:val="multilevel"/>
    <w:tmpl w:val="D9F0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33F8B"/>
    <w:multiLevelType w:val="multilevel"/>
    <w:tmpl w:val="0F7C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097E56"/>
    <w:multiLevelType w:val="multilevel"/>
    <w:tmpl w:val="F354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64303"/>
    <w:multiLevelType w:val="multilevel"/>
    <w:tmpl w:val="1E70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E40E57"/>
    <w:multiLevelType w:val="multilevel"/>
    <w:tmpl w:val="BE70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A32139"/>
    <w:multiLevelType w:val="multilevel"/>
    <w:tmpl w:val="5B9A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F0594"/>
    <w:multiLevelType w:val="multilevel"/>
    <w:tmpl w:val="8156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884675"/>
    <w:multiLevelType w:val="multilevel"/>
    <w:tmpl w:val="6892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731B7"/>
    <w:multiLevelType w:val="multilevel"/>
    <w:tmpl w:val="EB48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69427F"/>
    <w:multiLevelType w:val="multilevel"/>
    <w:tmpl w:val="6744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9C2550"/>
    <w:multiLevelType w:val="multilevel"/>
    <w:tmpl w:val="6C18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250B2A"/>
    <w:multiLevelType w:val="multilevel"/>
    <w:tmpl w:val="DA70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0033FF"/>
    <w:multiLevelType w:val="multilevel"/>
    <w:tmpl w:val="FD5E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5C770C"/>
    <w:multiLevelType w:val="multilevel"/>
    <w:tmpl w:val="9ABA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4676DD"/>
    <w:multiLevelType w:val="multilevel"/>
    <w:tmpl w:val="7A46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075DED"/>
    <w:multiLevelType w:val="multilevel"/>
    <w:tmpl w:val="1D46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FF7CE6"/>
    <w:multiLevelType w:val="multilevel"/>
    <w:tmpl w:val="CC24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AD2326"/>
    <w:multiLevelType w:val="multilevel"/>
    <w:tmpl w:val="3512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8309F2"/>
    <w:multiLevelType w:val="multilevel"/>
    <w:tmpl w:val="6CCA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D86BFF"/>
    <w:multiLevelType w:val="multilevel"/>
    <w:tmpl w:val="A80A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363573">
    <w:abstractNumId w:val="0"/>
  </w:num>
  <w:num w:numId="2" w16cid:durableId="1413235744">
    <w:abstractNumId w:val="26"/>
  </w:num>
  <w:num w:numId="3" w16cid:durableId="1800537704">
    <w:abstractNumId w:val="14"/>
  </w:num>
  <w:num w:numId="4" w16cid:durableId="1897817643">
    <w:abstractNumId w:val="27"/>
  </w:num>
  <w:num w:numId="5" w16cid:durableId="1381399343">
    <w:abstractNumId w:val="18"/>
  </w:num>
  <w:num w:numId="6" w16cid:durableId="31347173">
    <w:abstractNumId w:val="1"/>
  </w:num>
  <w:num w:numId="7" w16cid:durableId="398791146">
    <w:abstractNumId w:val="6"/>
  </w:num>
  <w:num w:numId="8" w16cid:durableId="360859935">
    <w:abstractNumId w:val="25"/>
  </w:num>
  <w:num w:numId="9" w16cid:durableId="1718310797">
    <w:abstractNumId w:val="24"/>
  </w:num>
  <w:num w:numId="10" w16cid:durableId="691303910">
    <w:abstractNumId w:val="4"/>
  </w:num>
  <w:num w:numId="11" w16cid:durableId="515967121">
    <w:abstractNumId w:val="17"/>
  </w:num>
  <w:num w:numId="12" w16cid:durableId="1474836665">
    <w:abstractNumId w:val="21"/>
  </w:num>
  <w:num w:numId="13" w16cid:durableId="132450165">
    <w:abstractNumId w:val="15"/>
  </w:num>
  <w:num w:numId="14" w16cid:durableId="1469125078">
    <w:abstractNumId w:val="23"/>
  </w:num>
  <w:num w:numId="15" w16cid:durableId="577517425">
    <w:abstractNumId w:val="28"/>
  </w:num>
  <w:num w:numId="16" w16cid:durableId="382557014">
    <w:abstractNumId w:val="11"/>
  </w:num>
  <w:num w:numId="17" w16cid:durableId="459225826">
    <w:abstractNumId w:val="12"/>
  </w:num>
  <w:num w:numId="18" w16cid:durableId="1915428013">
    <w:abstractNumId w:val="13"/>
  </w:num>
  <w:num w:numId="19" w16cid:durableId="871917711">
    <w:abstractNumId w:val="16"/>
  </w:num>
  <w:num w:numId="20" w16cid:durableId="7678788">
    <w:abstractNumId w:val="2"/>
  </w:num>
  <w:num w:numId="21" w16cid:durableId="1610775844">
    <w:abstractNumId w:val="3"/>
  </w:num>
  <w:num w:numId="22" w16cid:durableId="1039014093">
    <w:abstractNumId w:val="10"/>
  </w:num>
  <w:num w:numId="23" w16cid:durableId="885413318">
    <w:abstractNumId w:val="7"/>
  </w:num>
  <w:num w:numId="24" w16cid:durableId="140734828">
    <w:abstractNumId w:val="22"/>
  </w:num>
  <w:num w:numId="25" w16cid:durableId="714700565">
    <w:abstractNumId w:val="5"/>
  </w:num>
  <w:num w:numId="26" w16cid:durableId="912278270">
    <w:abstractNumId w:val="8"/>
  </w:num>
  <w:num w:numId="27" w16cid:durableId="1511022640">
    <w:abstractNumId w:val="20"/>
  </w:num>
  <w:num w:numId="28" w16cid:durableId="1374769391">
    <w:abstractNumId w:val="19"/>
  </w:num>
  <w:num w:numId="29" w16cid:durableId="19662306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0359F"/>
    <w:rsid w:val="00012B90"/>
    <w:rsid w:val="00013183"/>
    <w:rsid w:val="00017304"/>
    <w:rsid w:val="000240A7"/>
    <w:rsid w:val="000345F5"/>
    <w:rsid w:val="00041645"/>
    <w:rsid w:val="00053144"/>
    <w:rsid w:val="000613F3"/>
    <w:rsid w:val="00062834"/>
    <w:rsid w:val="00062D4C"/>
    <w:rsid w:val="0008226E"/>
    <w:rsid w:val="000A2BA3"/>
    <w:rsid w:val="000A50AB"/>
    <w:rsid w:val="000C2D96"/>
    <w:rsid w:val="000E4D0B"/>
    <w:rsid w:val="00121DBB"/>
    <w:rsid w:val="001314BE"/>
    <w:rsid w:val="001331F5"/>
    <w:rsid w:val="001418BE"/>
    <w:rsid w:val="0015501D"/>
    <w:rsid w:val="00180CD9"/>
    <w:rsid w:val="001859A2"/>
    <w:rsid w:val="00192CBB"/>
    <w:rsid w:val="001A077B"/>
    <w:rsid w:val="001A79EE"/>
    <w:rsid w:val="001B1F9D"/>
    <w:rsid w:val="001B62FF"/>
    <w:rsid w:val="001C23C0"/>
    <w:rsid w:val="001C7CEF"/>
    <w:rsid w:val="001E6FD1"/>
    <w:rsid w:val="001F14E8"/>
    <w:rsid w:val="002160B7"/>
    <w:rsid w:val="002163F4"/>
    <w:rsid w:val="00220CA2"/>
    <w:rsid w:val="00241B33"/>
    <w:rsid w:val="0024338C"/>
    <w:rsid w:val="00252D43"/>
    <w:rsid w:val="00254671"/>
    <w:rsid w:val="00255232"/>
    <w:rsid w:val="002D25F6"/>
    <w:rsid w:val="002E0C12"/>
    <w:rsid w:val="002E6803"/>
    <w:rsid w:val="0034393C"/>
    <w:rsid w:val="003629F9"/>
    <w:rsid w:val="003822AC"/>
    <w:rsid w:val="003910EA"/>
    <w:rsid w:val="003914DC"/>
    <w:rsid w:val="003935B3"/>
    <w:rsid w:val="003A5198"/>
    <w:rsid w:val="003B7043"/>
    <w:rsid w:val="003C26D9"/>
    <w:rsid w:val="003C4BD1"/>
    <w:rsid w:val="003F5A14"/>
    <w:rsid w:val="00405F50"/>
    <w:rsid w:val="00406335"/>
    <w:rsid w:val="00412751"/>
    <w:rsid w:val="00451890"/>
    <w:rsid w:val="004564C3"/>
    <w:rsid w:val="0046787A"/>
    <w:rsid w:val="00467D19"/>
    <w:rsid w:val="00483F19"/>
    <w:rsid w:val="00486104"/>
    <w:rsid w:val="0048789D"/>
    <w:rsid w:val="00487F89"/>
    <w:rsid w:val="004D1786"/>
    <w:rsid w:val="004E1B66"/>
    <w:rsid w:val="004F24F8"/>
    <w:rsid w:val="004F3CDD"/>
    <w:rsid w:val="00510317"/>
    <w:rsid w:val="00517471"/>
    <w:rsid w:val="00530332"/>
    <w:rsid w:val="00531AA5"/>
    <w:rsid w:val="00533106"/>
    <w:rsid w:val="005551E8"/>
    <w:rsid w:val="0058123A"/>
    <w:rsid w:val="00592EF1"/>
    <w:rsid w:val="005950B2"/>
    <w:rsid w:val="005965BD"/>
    <w:rsid w:val="005D4FC8"/>
    <w:rsid w:val="005D7BCE"/>
    <w:rsid w:val="005E0E0D"/>
    <w:rsid w:val="005E4B31"/>
    <w:rsid w:val="005E7D82"/>
    <w:rsid w:val="005F5322"/>
    <w:rsid w:val="006100B9"/>
    <w:rsid w:val="00641580"/>
    <w:rsid w:val="00651DF2"/>
    <w:rsid w:val="00653224"/>
    <w:rsid w:val="0066686A"/>
    <w:rsid w:val="00687CC6"/>
    <w:rsid w:val="00697E5D"/>
    <w:rsid w:val="006B6C07"/>
    <w:rsid w:val="006C70A7"/>
    <w:rsid w:val="006E1127"/>
    <w:rsid w:val="006E17F6"/>
    <w:rsid w:val="00703914"/>
    <w:rsid w:val="00731718"/>
    <w:rsid w:val="00737229"/>
    <w:rsid w:val="00742BE9"/>
    <w:rsid w:val="00744DD8"/>
    <w:rsid w:val="00767C3F"/>
    <w:rsid w:val="007713F4"/>
    <w:rsid w:val="00793AB0"/>
    <w:rsid w:val="007B1DB4"/>
    <w:rsid w:val="007D03C4"/>
    <w:rsid w:val="007D0C06"/>
    <w:rsid w:val="007D7908"/>
    <w:rsid w:val="007E02BD"/>
    <w:rsid w:val="00801A83"/>
    <w:rsid w:val="00802EAC"/>
    <w:rsid w:val="00813211"/>
    <w:rsid w:val="00827504"/>
    <w:rsid w:val="00834BFE"/>
    <w:rsid w:val="0084376C"/>
    <w:rsid w:val="00861859"/>
    <w:rsid w:val="00862036"/>
    <w:rsid w:val="00883149"/>
    <w:rsid w:val="00883F21"/>
    <w:rsid w:val="00895394"/>
    <w:rsid w:val="008B3BFF"/>
    <w:rsid w:val="008B7E31"/>
    <w:rsid w:val="008D3113"/>
    <w:rsid w:val="008D4CC0"/>
    <w:rsid w:val="008E510E"/>
    <w:rsid w:val="008F77C6"/>
    <w:rsid w:val="00903F0F"/>
    <w:rsid w:val="00914C10"/>
    <w:rsid w:val="00933ED5"/>
    <w:rsid w:val="00935ED6"/>
    <w:rsid w:val="00942153"/>
    <w:rsid w:val="00952357"/>
    <w:rsid w:val="00954F4F"/>
    <w:rsid w:val="00956C6B"/>
    <w:rsid w:val="00966BE7"/>
    <w:rsid w:val="009751AA"/>
    <w:rsid w:val="009918C1"/>
    <w:rsid w:val="00996399"/>
    <w:rsid w:val="009B289A"/>
    <w:rsid w:val="009C1096"/>
    <w:rsid w:val="009C52ED"/>
    <w:rsid w:val="009C64B0"/>
    <w:rsid w:val="009D6D67"/>
    <w:rsid w:val="009F40D5"/>
    <w:rsid w:val="00A00A5F"/>
    <w:rsid w:val="00A10D1A"/>
    <w:rsid w:val="00A141D8"/>
    <w:rsid w:val="00A26CC8"/>
    <w:rsid w:val="00A331C2"/>
    <w:rsid w:val="00A4773E"/>
    <w:rsid w:val="00A55F01"/>
    <w:rsid w:val="00A560C9"/>
    <w:rsid w:val="00A56C34"/>
    <w:rsid w:val="00A625E3"/>
    <w:rsid w:val="00AB76B9"/>
    <w:rsid w:val="00AC619C"/>
    <w:rsid w:val="00AE2347"/>
    <w:rsid w:val="00AF399A"/>
    <w:rsid w:val="00B2042D"/>
    <w:rsid w:val="00B22437"/>
    <w:rsid w:val="00B270EC"/>
    <w:rsid w:val="00B36B63"/>
    <w:rsid w:val="00B370B6"/>
    <w:rsid w:val="00B40AF0"/>
    <w:rsid w:val="00B43AFC"/>
    <w:rsid w:val="00B5759E"/>
    <w:rsid w:val="00B636AD"/>
    <w:rsid w:val="00B6380B"/>
    <w:rsid w:val="00B731E8"/>
    <w:rsid w:val="00B768BC"/>
    <w:rsid w:val="00BA7B24"/>
    <w:rsid w:val="00BB420E"/>
    <w:rsid w:val="00BB4B6E"/>
    <w:rsid w:val="00BB76A5"/>
    <w:rsid w:val="00BE4D4E"/>
    <w:rsid w:val="00BF0C43"/>
    <w:rsid w:val="00BF14CC"/>
    <w:rsid w:val="00BF55D5"/>
    <w:rsid w:val="00C1032C"/>
    <w:rsid w:val="00C1203B"/>
    <w:rsid w:val="00C17788"/>
    <w:rsid w:val="00C20C02"/>
    <w:rsid w:val="00C2105F"/>
    <w:rsid w:val="00C21610"/>
    <w:rsid w:val="00C22DB0"/>
    <w:rsid w:val="00C80661"/>
    <w:rsid w:val="00C81832"/>
    <w:rsid w:val="00C90D43"/>
    <w:rsid w:val="00C96E93"/>
    <w:rsid w:val="00CA1D83"/>
    <w:rsid w:val="00CA5887"/>
    <w:rsid w:val="00CB397E"/>
    <w:rsid w:val="00CD4266"/>
    <w:rsid w:val="00CE1820"/>
    <w:rsid w:val="00CF629F"/>
    <w:rsid w:val="00D00F61"/>
    <w:rsid w:val="00D02FD3"/>
    <w:rsid w:val="00D04BAC"/>
    <w:rsid w:val="00D07834"/>
    <w:rsid w:val="00D10EA9"/>
    <w:rsid w:val="00D320F9"/>
    <w:rsid w:val="00D5019A"/>
    <w:rsid w:val="00D531A7"/>
    <w:rsid w:val="00D9336A"/>
    <w:rsid w:val="00D93817"/>
    <w:rsid w:val="00DA3029"/>
    <w:rsid w:val="00DC0296"/>
    <w:rsid w:val="00DC1704"/>
    <w:rsid w:val="00DC5487"/>
    <w:rsid w:val="00DC659F"/>
    <w:rsid w:val="00DC6A5B"/>
    <w:rsid w:val="00DD128D"/>
    <w:rsid w:val="00E05717"/>
    <w:rsid w:val="00E07058"/>
    <w:rsid w:val="00E12790"/>
    <w:rsid w:val="00E27FDC"/>
    <w:rsid w:val="00E50ED0"/>
    <w:rsid w:val="00E531A3"/>
    <w:rsid w:val="00E76B80"/>
    <w:rsid w:val="00E817D7"/>
    <w:rsid w:val="00E8728F"/>
    <w:rsid w:val="00E877ED"/>
    <w:rsid w:val="00E918FA"/>
    <w:rsid w:val="00E9279D"/>
    <w:rsid w:val="00EA28AF"/>
    <w:rsid w:val="00EA52BF"/>
    <w:rsid w:val="00EB3D41"/>
    <w:rsid w:val="00ED67B9"/>
    <w:rsid w:val="00EE1A6E"/>
    <w:rsid w:val="00EE33DE"/>
    <w:rsid w:val="00EF4BFB"/>
    <w:rsid w:val="00F34A7D"/>
    <w:rsid w:val="00F44620"/>
    <w:rsid w:val="00F625F4"/>
    <w:rsid w:val="00F76B81"/>
    <w:rsid w:val="00F81D26"/>
    <w:rsid w:val="00F82557"/>
    <w:rsid w:val="00F9078E"/>
    <w:rsid w:val="00F932D8"/>
    <w:rsid w:val="00F94CC7"/>
    <w:rsid w:val="00F97B3D"/>
    <w:rsid w:val="00FA0621"/>
    <w:rsid w:val="00FB48F4"/>
    <w:rsid w:val="00FC453B"/>
    <w:rsid w:val="00FE05B3"/>
    <w:rsid w:val="00FE4479"/>
    <w:rsid w:val="00F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220CA2"/>
    <w:pPr>
      <w:numPr>
        <w:numId w:val="1"/>
      </w:numPr>
      <w:spacing w:after="200" w:line="276" w:lineRule="auto"/>
      <w:ind w:right="0"/>
      <w:contextualSpacing/>
      <w:jc w:val="left"/>
    </w:pPr>
    <w:rPr>
      <w:rFonts w:asciiTheme="minorHAnsi" w:eastAsiaTheme="minorEastAsia" w:hAnsiTheme="minorHAnsi" w:cstheme="minorBidi"/>
      <w:color w:val="auto"/>
      <w:kern w:val="0"/>
      <w:szCs w:val="22"/>
      <w:lang w:val="en-US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E02B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d11e9-998d-4343-9163-8daa463104de">
      <Terms xmlns="http://schemas.microsoft.com/office/infopath/2007/PartnerControls"/>
    </lcf76f155ced4ddcb4097134ff3c332f>
    <TaxCatchAll xmlns="452a9915-0263-4731-b00a-c922774913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9CE142419184692BE82C186328E38" ma:contentTypeVersion="10" ma:contentTypeDescription="Create a new document." ma:contentTypeScope="" ma:versionID="724aa74e7b125390f21575d7effc7535">
  <xsd:schema xmlns:xsd="http://www.w3.org/2001/XMLSchema" xmlns:xs="http://www.w3.org/2001/XMLSchema" xmlns:p="http://schemas.microsoft.com/office/2006/metadata/properties" xmlns:ns2="cf0d11e9-998d-4343-9163-8daa463104de" xmlns:ns3="452a9915-0263-4731-b00a-c92277491373" targetNamespace="http://schemas.microsoft.com/office/2006/metadata/properties" ma:root="true" ma:fieldsID="0db8998ef9a1640fde5436416ae98859" ns2:_="" ns3:_="">
    <xsd:import namespace="cf0d11e9-998d-4343-9163-8daa463104de"/>
    <xsd:import namespace="452a9915-0263-4731-b00a-c92277491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d11e9-998d-4343-9163-8daa46310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9915-0263-4731-b00a-c922774913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288750-d4bf-4104-980b-63fcf7a5f766}" ma:internalName="TaxCatchAll" ma:showField="CatchAllData" ma:web="452a9915-0263-4731-b00a-c92277491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A85CA-7E58-4AF7-BD0A-DE33FDA4FA43}">
  <ds:schemaRefs>
    <ds:schemaRef ds:uri="http://schemas.microsoft.com/office/2006/metadata/properties"/>
    <ds:schemaRef ds:uri="http://schemas.microsoft.com/office/infopath/2007/PartnerControls"/>
    <ds:schemaRef ds:uri="cf0d11e9-998d-4343-9163-8daa463104de"/>
    <ds:schemaRef ds:uri="452a9915-0263-4731-b00a-c92277491373"/>
  </ds:schemaRefs>
</ds:datastoreItem>
</file>

<file path=customXml/itemProps2.xml><?xml version="1.0" encoding="utf-8"?>
<ds:datastoreItem xmlns:ds="http://schemas.openxmlformats.org/officeDocument/2006/customXml" ds:itemID="{C1746DCF-DC9A-47A9-A581-3FF8F788A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34BB0-C7FE-4CF7-A7F7-3CB13BD4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d11e9-998d-4343-9163-8daa463104de"/>
    <ds:schemaRef ds:uri="452a9915-0263-4731-b00a-c92277491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4274</Characters>
  <Application>Microsoft Office Word</Application>
  <DocSecurity>0</DocSecurity>
  <Lines>97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Elizabeth Sketcher (Central Services)</cp:lastModifiedBy>
  <cp:revision>2</cp:revision>
  <cp:lastPrinted>2024-09-09T07:29:00Z</cp:lastPrinted>
  <dcterms:created xsi:type="dcterms:W3CDTF">2026-02-27T14:15:00Z</dcterms:created>
  <dcterms:modified xsi:type="dcterms:W3CDTF">2026-02-27T14:15:00Z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0x010100CA09CE142419184692BE82C186328E38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