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02EBA4CF" w:rsidR="006C131C" w:rsidRPr="00F9123D" w:rsidRDefault="006C131C" w:rsidP="00F9123D">
      <w:pPr>
        <w:pStyle w:val="BodyText"/>
        <w:spacing w:line="360" w:lineRule="auto"/>
      </w:pPr>
      <w:r w:rsidRPr="00F9123D">
        <w:rPr>
          <w:b/>
          <w:bCs/>
        </w:rPr>
        <w:t>JOB</w:t>
      </w:r>
      <w:r w:rsidRPr="00F9123D">
        <w:rPr>
          <w:b/>
          <w:bCs/>
          <w:spacing w:val="-1"/>
        </w:rPr>
        <w:t xml:space="preserve"> </w:t>
      </w:r>
      <w:r w:rsidRPr="00F9123D">
        <w:rPr>
          <w:b/>
          <w:bCs/>
        </w:rPr>
        <w:t>TITLE:</w:t>
      </w:r>
      <w:r w:rsidR="004B1238" w:rsidRPr="00F9123D">
        <w:t xml:space="preserve"> </w:t>
      </w:r>
      <w:r w:rsidR="00B605D9">
        <w:t>Senior Admissions Manager</w:t>
      </w:r>
    </w:p>
    <w:p w14:paraId="65C9ABBB" w14:textId="7B96DCEA" w:rsidR="006C131C" w:rsidRPr="00F9123D" w:rsidRDefault="006C131C" w:rsidP="00F9123D">
      <w:pPr>
        <w:pStyle w:val="BodyText"/>
        <w:spacing w:line="360" w:lineRule="auto"/>
        <w:rPr>
          <w:bCs/>
        </w:rPr>
      </w:pPr>
      <w:r w:rsidRPr="00F9123D">
        <w:rPr>
          <w:b/>
          <w:bCs/>
        </w:rPr>
        <w:t>LOCATION:</w:t>
      </w:r>
      <w:r w:rsidRPr="00F9123D">
        <w:t xml:space="preserve"> </w:t>
      </w:r>
      <w:r w:rsidR="00B605D9">
        <w:t xml:space="preserve">Remote with regular travel to sites. </w:t>
      </w:r>
      <w:r w:rsidRPr="00F9123D">
        <w:rPr>
          <w:color w:val="00B050"/>
        </w:rPr>
        <w:tab/>
      </w:r>
    </w:p>
    <w:p w14:paraId="6B6312B1" w14:textId="3AD97E28" w:rsidR="00BE5E27" w:rsidRPr="00F9123D" w:rsidRDefault="006C131C" w:rsidP="00F9123D">
      <w:pPr>
        <w:pStyle w:val="BodyText"/>
        <w:spacing w:line="360" w:lineRule="auto"/>
      </w:pPr>
      <w:r w:rsidRPr="00F9123D">
        <w:rPr>
          <w:b/>
          <w:bCs/>
        </w:rPr>
        <w:t>REPORTS</w:t>
      </w:r>
      <w:r w:rsidRPr="00F9123D">
        <w:rPr>
          <w:b/>
          <w:bCs/>
          <w:spacing w:val="-1"/>
        </w:rPr>
        <w:t xml:space="preserve"> </w:t>
      </w:r>
      <w:r w:rsidRPr="00F9123D">
        <w:rPr>
          <w:b/>
          <w:bCs/>
        </w:rPr>
        <w:t>TO:</w:t>
      </w:r>
      <w:r w:rsidRPr="00F9123D">
        <w:t xml:space="preserve"> </w:t>
      </w:r>
      <w:r w:rsidR="00B605D9">
        <w:t>Admissions</w:t>
      </w:r>
      <w:r w:rsidR="00F9123D" w:rsidRPr="00F9123D">
        <w:t xml:space="preserve"> and Marketing Director</w:t>
      </w:r>
    </w:p>
    <w:p w14:paraId="03DD9F0A" w14:textId="66284C7B" w:rsidR="006C131C" w:rsidRPr="00F9123D" w:rsidRDefault="006C131C" w:rsidP="00F9123D">
      <w:pPr>
        <w:pStyle w:val="BodyText"/>
        <w:spacing w:line="360" w:lineRule="auto"/>
      </w:pPr>
      <w:r w:rsidRPr="00F9123D">
        <w:rPr>
          <w:b/>
          <w:bCs/>
        </w:rPr>
        <w:t>ACCOUNTABLE</w:t>
      </w:r>
      <w:r w:rsidRPr="00F9123D">
        <w:rPr>
          <w:b/>
          <w:bCs/>
          <w:spacing w:val="-1"/>
        </w:rPr>
        <w:t xml:space="preserve"> </w:t>
      </w:r>
      <w:r w:rsidRPr="00F9123D">
        <w:rPr>
          <w:b/>
          <w:bCs/>
        </w:rPr>
        <w:t>TO:</w:t>
      </w:r>
      <w:r w:rsidRPr="00F9123D">
        <w:t xml:space="preserve"> </w:t>
      </w:r>
      <w:r w:rsidR="00B605D9">
        <w:t>Admissions</w:t>
      </w:r>
      <w:r w:rsidR="00F9123D" w:rsidRPr="00F9123D">
        <w:t xml:space="preserve"> and Marketing Director</w:t>
      </w:r>
    </w:p>
    <w:p w14:paraId="7F78AAD9" w14:textId="77777777" w:rsidR="00BE5E27" w:rsidRPr="00F9123D" w:rsidRDefault="00C5433E" w:rsidP="00F9123D">
      <w:pPr>
        <w:pStyle w:val="BodyText"/>
        <w:spacing w:line="360" w:lineRule="auto"/>
      </w:pPr>
      <w:r w:rsidRPr="00F9123D">
        <w:rPr>
          <w:b/>
          <w:bCs/>
        </w:rPr>
        <w:t>CONTRACT:</w:t>
      </w:r>
      <w:r w:rsidRPr="00F9123D">
        <w:t xml:space="preserve"> </w:t>
      </w:r>
      <w:r w:rsidR="00BE5E27" w:rsidRPr="00F9123D">
        <w:t>Permanent</w:t>
      </w:r>
    </w:p>
    <w:p w14:paraId="53B764AD" w14:textId="77777777" w:rsidR="004B1238" w:rsidRPr="00F9123D" w:rsidRDefault="004B1238" w:rsidP="00F9123D">
      <w:pPr>
        <w:pStyle w:val="BodyText"/>
        <w:spacing w:line="360" w:lineRule="auto"/>
        <w:rPr>
          <w:bCs/>
        </w:rPr>
      </w:pPr>
    </w:p>
    <w:p w14:paraId="39998B0F" w14:textId="77777777" w:rsidR="00611F64" w:rsidRPr="00F9123D" w:rsidRDefault="00611F64" w:rsidP="00F9123D">
      <w:pPr>
        <w:pStyle w:val="BodyText"/>
        <w:spacing w:line="360" w:lineRule="auto"/>
        <w:rPr>
          <w:b/>
          <w:bCs/>
        </w:rPr>
      </w:pPr>
      <w:r w:rsidRPr="00F9123D">
        <w:rPr>
          <w:b/>
          <w:bCs/>
        </w:rPr>
        <w:t>ABOUT US:</w:t>
      </w:r>
    </w:p>
    <w:p w14:paraId="52789285" w14:textId="77777777" w:rsidR="00611F64" w:rsidRPr="00F9123D" w:rsidRDefault="00611F64" w:rsidP="00F9123D">
      <w:pPr>
        <w:pStyle w:val="BodyText"/>
        <w:spacing w:line="360" w:lineRule="auto"/>
      </w:pPr>
      <w:r w:rsidRPr="00F9123D">
        <w:t xml:space="preserve">At Outcomes First Group, we believe every child can thrive when given the right environment for success. As one of the world’s leading providers in our sector, we deliver exceptional, research-led education tailored to </w:t>
      </w:r>
      <w:proofErr w:type="gramStart"/>
      <w:r w:rsidRPr="00F9123D">
        <w:t>each individual</w:t>
      </w:r>
      <w:proofErr w:type="gramEnd"/>
      <w:r w:rsidRPr="00F9123D">
        <w:t xml:space="preserve">, with smaller class sizes and personalised learning plans. </w:t>
      </w:r>
    </w:p>
    <w:p w14:paraId="7699D5F9" w14:textId="77777777" w:rsidR="00611F64" w:rsidRPr="00F9123D" w:rsidRDefault="00611F64" w:rsidP="00F9123D">
      <w:pPr>
        <w:pStyle w:val="BodyText"/>
        <w:spacing w:line="360" w:lineRule="auto"/>
      </w:pPr>
    </w:p>
    <w:p w14:paraId="01191078" w14:textId="128C7099" w:rsidR="00611F64" w:rsidRPr="00F9123D" w:rsidRDefault="00611F64" w:rsidP="00F9123D">
      <w:pPr>
        <w:pStyle w:val="BodyText"/>
        <w:spacing w:line="360" w:lineRule="auto"/>
      </w:pPr>
      <w:r w:rsidRPr="00F9123D">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682AFC67" w14:textId="77777777" w:rsidR="006C131C" w:rsidRPr="00F9123D" w:rsidRDefault="006C131C" w:rsidP="00F9123D">
      <w:pPr>
        <w:pStyle w:val="BodyText"/>
        <w:spacing w:line="360" w:lineRule="auto"/>
      </w:pPr>
    </w:p>
    <w:p w14:paraId="3AEC8875" w14:textId="77777777" w:rsidR="004B1238" w:rsidRPr="00F9123D" w:rsidRDefault="006C131C" w:rsidP="00F9123D">
      <w:pPr>
        <w:pStyle w:val="BodyText"/>
        <w:spacing w:line="360" w:lineRule="auto"/>
        <w:rPr>
          <w:b/>
          <w:bCs/>
        </w:rPr>
      </w:pPr>
      <w:r w:rsidRPr="00F9123D">
        <w:rPr>
          <w:b/>
          <w:bCs/>
        </w:rPr>
        <w:t>JOB PURPOSE</w:t>
      </w:r>
      <w:r w:rsidR="004B1238" w:rsidRPr="00F9123D">
        <w:rPr>
          <w:b/>
          <w:bCs/>
        </w:rPr>
        <w:t>:</w:t>
      </w:r>
    </w:p>
    <w:p w14:paraId="03AC836E" w14:textId="77777777" w:rsidR="00F9123D" w:rsidRPr="00F9123D" w:rsidRDefault="00F9123D" w:rsidP="00F9123D">
      <w:pPr>
        <w:pStyle w:val="BodyText"/>
        <w:spacing w:line="360" w:lineRule="auto"/>
      </w:pPr>
      <w:r w:rsidRPr="00F9123D">
        <w:t>The Head of Admissions will provide senior leadership for admissions across Blenheim Schools, owning the end-to-end admissions journey, capacity planning and conversion performance.</w:t>
      </w:r>
    </w:p>
    <w:p w14:paraId="7260D149" w14:textId="77777777" w:rsidR="00F9123D" w:rsidRPr="00F9123D" w:rsidRDefault="00F9123D" w:rsidP="00F9123D">
      <w:pPr>
        <w:pStyle w:val="BodyText"/>
        <w:spacing w:line="360" w:lineRule="auto"/>
      </w:pPr>
    </w:p>
    <w:p w14:paraId="0C3AD4C0" w14:textId="77777777" w:rsidR="00F9123D" w:rsidRPr="00F9123D" w:rsidRDefault="00F9123D" w:rsidP="00F9123D">
      <w:pPr>
        <w:pStyle w:val="BodyText"/>
        <w:spacing w:line="360" w:lineRule="auto"/>
      </w:pPr>
      <w:r w:rsidRPr="00F9123D">
        <w:t>The role exists to ensure a consistent, high-quality admissions experience for families, while enabling schools to grow sustainably and responsibly. Working alongside marketing and digital teams, the Head of Admissions will ensure admissions capacity, priorities and insight directly inform demand-generation activity.</w:t>
      </w:r>
    </w:p>
    <w:p w14:paraId="339BA445" w14:textId="77777777" w:rsidR="00F9123D" w:rsidRPr="00F9123D" w:rsidRDefault="00F9123D" w:rsidP="00F9123D">
      <w:pPr>
        <w:pStyle w:val="BodyText"/>
        <w:spacing w:line="360" w:lineRule="auto"/>
      </w:pPr>
    </w:p>
    <w:p w14:paraId="48008FA8" w14:textId="77777777" w:rsidR="00F9123D" w:rsidRPr="00F9123D" w:rsidRDefault="00F9123D" w:rsidP="00F9123D">
      <w:pPr>
        <w:pStyle w:val="BodyText"/>
        <w:spacing w:line="360" w:lineRule="auto"/>
      </w:pPr>
      <w:r w:rsidRPr="00F9123D">
        <w:t>This is a senior, strategic role with hands-on responsibility for standards, frameworks and outcomes.</w:t>
      </w:r>
    </w:p>
    <w:p w14:paraId="528DBF51" w14:textId="473AEF2F" w:rsidR="006C131C" w:rsidRPr="00F9123D" w:rsidRDefault="006C131C" w:rsidP="00F9123D">
      <w:pPr>
        <w:pStyle w:val="BodyText"/>
        <w:spacing w:line="360" w:lineRule="auto"/>
      </w:pPr>
      <w:r w:rsidRPr="00F9123D">
        <w:tab/>
      </w:r>
    </w:p>
    <w:p w14:paraId="347FC956" w14:textId="77777777" w:rsidR="00611F64" w:rsidRPr="00F9123D" w:rsidRDefault="00611F64" w:rsidP="00F9123D">
      <w:pPr>
        <w:pStyle w:val="BodyText"/>
        <w:spacing w:line="360" w:lineRule="auto"/>
        <w:rPr>
          <w:b/>
          <w:bCs/>
        </w:rPr>
      </w:pPr>
      <w:r w:rsidRPr="00F9123D">
        <w:rPr>
          <w:b/>
          <w:bCs/>
        </w:rPr>
        <w:t>KEY STAKEHOLDERS</w:t>
      </w:r>
    </w:p>
    <w:p w14:paraId="077672AB" w14:textId="729C7A53" w:rsidR="00BE5E27" w:rsidRPr="00BE5E27" w:rsidRDefault="00B605D9" w:rsidP="00F9123D">
      <w:pPr>
        <w:pStyle w:val="BodyText"/>
        <w:numPr>
          <w:ilvl w:val="0"/>
          <w:numId w:val="82"/>
        </w:numPr>
        <w:spacing w:line="360" w:lineRule="auto"/>
      </w:pPr>
      <w:r>
        <w:t>Senior Leadership Team</w:t>
      </w:r>
      <w:r w:rsidR="00BE5E27" w:rsidRPr="00BE5E27">
        <w:t>, Blenheim Schools</w:t>
      </w:r>
    </w:p>
    <w:p w14:paraId="05E7389C" w14:textId="2949A008" w:rsidR="00BE5E27" w:rsidRPr="00BE5E27" w:rsidRDefault="00BE5E27" w:rsidP="00F9123D">
      <w:pPr>
        <w:pStyle w:val="BodyText"/>
        <w:numPr>
          <w:ilvl w:val="0"/>
          <w:numId w:val="82"/>
        </w:numPr>
        <w:spacing w:line="360" w:lineRule="auto"/>
      </w:pPr>
      <w:r w:rsidRPr="00BE5E27">
        <w:t>School Principals / Headteachers</w:t>
      </w:r>
    </w:p>
    <w:p w14:paraId="12736BC7" w14:textId="088D27CE" w:rsidR="00BE5E27" w:rsidRDefault="00BE5E27" w:rsidP="00F9123D">
      <w:pPr>
        <w:pStyle w:val="BodyText"/>
        <w:numPr>
          <w:ilvl w:val="0"/>
          <w:numId w:val="82"/>
        </w:numPr>
        <w:spacing w:line="360" w:lineRule="auto"/>
      </w:pPr>
      <w:r w:rsidRPr="00BE5E27">
        <w:t>School-based Admissions teams</w:t>
      </w:r>
    </w:p>
    <w:p w14:paraId="4148016E" w14:textId="2DB5D581" w:rsidR="00B605D9" w:rsidRPr="00BE5E27" w:rsidRDefault="00B605D9" w:rsidP="00F9123D">
      <w:pPr>
        <w:pStyle w:val="BodyText"/>
        <w:numPr>
          <w:ilvl w:val="0"/>
          <w:numId w:val="82"/>
        </w:numPr>
        <w:spacing w:line="360" w:lineRule="auto"/>
      </w:pPr>
      <w:r>
        <w:lastRenderedPageBreak/>
        <w:t>Central Marketing Managers</w:t>
      </w:r>
    </w:p>
    <w:p w14:paraId="70FA601F" w14:textId="2A3CB599" w:rsidR="00BE5E27" w:rsidRPr="00BE5E27" w:rsidRDefault="00BE5E27" w:rsidP="00F9123D">
      <w:pPr>
        <w:pStyle w:val="BodyText"/>
        <w:numPr>
          <w:ilvl w:val="0"/>
          <w:numId w:val="82"/>
        </w:numPr>
        <w:spacing w:line="360" w:lineRule="auto"/>
      </w:pPr>
      <w:r w:rsidRPr="00BE5E27">
        <w:t>Central Education, Operations and Finance teams</w:t>
      </w:r>
    </w:p>
    <w:p w14:paraId="5FC78E05" w14:textId="0965297B" w:rsidR="00467EA5" w:rsidRPr="00BE5E27" w:rsidRDefault="00BE5E27" w:rsidP="00467EA5">
      <w:pPr>
        <w:pStyle w:val="BodyText"/>
        <w:numPr>
          <w:ilvl w:val="0"/>
          <w:numId w:val="82"/>
        </w:numPr>
        <w:spacing w:line="360" w:lineRule="auto"/>
      </w:pPr>
      <w:r w:rsidRPr="00BE5E27">
        <w:t>Prospective parents and carers</w:t>
      </w:r>
    </w:p>
    <w:p w14:paraId="3B3F4C88" w14:textId="73ACE24D" w:rsidR="00611F64" w:rsidRPr="00F9123D" w:rsidRDefault="00611F64" w:rsidP="00F9123D">
      <w:pPr>
        <w:pStyle w:val="BodyText"/>
        <w:spacing w:line="360" w:lineRule="auto"/>
      </w:pPr>
    </w:p>
    <w:p w14:paraId="0667CC29" w14:textId="77777777" w:rsidR="00611F64" w:rsidRPr="00F9123D" w:rsidRDefault="00611F64" w:rsidP="00F9123D">
      <w:pPr>
        <w:pStyle w:val="BodyText"/>
        <w:spacing w:line="360" w:lineRule="auto"/>
        <w:rPr>
          <w:b/>
          <w:bCs/>
        </w:rPr>
      </w:pPr>
      <w:r w:rsidRPr="00F9123D">
        <w:rPr>
          <w:b/>
          <w:bCs/>
        </w:rPr>
        <w:t>KEY RESPONSIBILITIES</w:t>
      </w:r>
    </w:p>
    <w:p w14:paraId="13B6E4D0" w14:textId="77777777" w:rsidR="00611F64" w:rsidRPr="00F9123D" w:rsidRDefault="00611F64" w:rsidP="00F9123D">
      <w:pPr>
        <w:pStyle w:val="BodyText"/>
        <w:spacing w:line="360" w:lineRule="auto"/>
        <w:rPr>
          <w:b/>
          <w:bCs/>
        </w:rPr>
      </w:pPr>
    </w:p>
    <w:p w14:paraId="5EB9C73F" w14:textId="6F8E1AC7" w:rsidR="00F9123D" w:rsidRPr="00F9123D" w:rsidRDefault="00F9123D" w:rsidP="00F9123D">
      <w:pPr>
        <w:pStyle w:val="BodyText"/>
        <w:numPr>
          <w:ilvl w:val="0"/>
          <w:numId w:val="82"/>
        </w:numPr>
        <w:spacing w:line="360" w:lineRule="auto"/>
      </w:pPr>
      <w:r w:rsidRPr="00F9123D">
        <w:t>Lead admissions strategy across Blenheim Schools, ensuring alignment with school capacity, educational delivery and group priorities.</w:t>
      </w:r>
    </w:p>
    <w:p w14:paraId="181DA7F0" w14:textId="39A631B0" w:rsidR="00F9123D" w:rsidRPr="00F9123D" w:rsidRDefault="00F9123D" w:rsidP="00F9123D">
      <w:pPr>
        <w:pStyle w:val="BodyText"/>
        <w:numPr>
          <w:ilvl w:val="0"/>
          <w:numId w:val="82"/>
        </w:numPr>
        <w:spacing w:line="360" w:lineRule="auto"/>
      </w:pPr>
      <w:r w:rsidRPr="00F9123D">
        <w:t>Own the end-to-end admissions journey, from enquiry through to placement, ensuring a positive and professional experience for families.</w:t>
      </w:r>
    </w:p>
    <w:p w14:paraId="44C052D1" w14:textId="37CD0E45" w:rsidR="00F9123D" w:rsidRDefault="00F9123D" w:rsidP="00F9123D">
      <w:pPr>
        <w:pStyle w:val="BodyText"/>
        <w:numPr>
          <w:ilvl w:val="0"/>
          <w:numId w:val="82"/>
        </w:numPr>
        <w:spacing w:line="360" w:lineRule="auto"/>
      </w:pPr>
      <w:r w:rsidRPr="00F9123D">
        <w:t>Define and embed clear admissions frameworks, processes and service standards across all schools.</w:t>
      </w:r>
    </w:p>
    <w:p w14:paraId="45818E4D" w14:textId="36CE723D" w:rsidR="00B605D9" w:rsidRPr="00B605D9" w:rsidRDefault="00B605D9" w:rsidP="00F9123D">
      <w:pPr>
        <w:pStyle w:val="BodyText"/>
        <w:numPr>
          <w:ilvl w:val="0"/>
          <w:numId w:val="82"/>
        </w:numPr>
        <w:spacing w:line="360" w:lineRule="auto"/>
      </w:pPr>
      <w:r w:rsidRPr="00B605D9">
        <w:rPr>
          <w:rStyle w:val="cf01"/>
          <w:rFonts w:ascii="Arial" w:hAnsi="Arial" w:cs="Arial"/>
          <w:sz w:val="24"/>
          <w:szCs w:val="24"/>
        </w:rPr>
        <w:t>Deliver admissions inductions and training to school admissions colleagues</w:t>
      </w:r>
    </w:p>
    <w:p w14:paraId="2135F159" w14:textId="50A94508" w:rsidR="00F9123D" w:rsidRPr="00F9123D" w:rsidRDefault="00F9123D" w:rsidP="00F9123D">
      <w:pPr>
        <w:pStyle w:val="BodyText"/>
        <w:numPr>
          <w:ilvl w:val="0"/>
          <w:numId w:val="82"/>
        </w:numPr>
        <w:spacing w:line="360" w:lineRule="auto"/>
      </w:pPr>
      <w:r w:rsidRPr="00F9123D">
        <w:t>Lead capacity planning and admissions forecasting in partnership with school leaders, education and finance teams.</w:t>
      </w:r>
    </w:p>
    <w:p w14:paraId="2D789982" w14:textId="08CA2731" w:rsidR="00F9123D" w:rsidRPr="00F9123D" w:rsidRDefault="00F9123D" w:rsidP="00F9123D">
      <w:pPr>
        <w:pStyle w:val="BodyText"/>
        <w:numPr>
          <w:ilvl w:val="0"/>
          <w:numId w:val="82"/>
        </w:numPr>
        <w:spacing w:line="360" w:lineRule="auto"/>
      </w:pPr>
      <w:r w:rsidRPr="00F9123D">
        <w:t xml:space="preserve">Use data and insight to monitor pipeline health, conversion rates, trends and risks, </w:t>
      </w:r>
      <w:proofErr w:type="gramStart"/>
      <w:r w:rsidRPr="00F9123D">
        <w:t>taking action</w:t>
      </w:r>
      <w:proofErr w:type="gramEnd"/>
      <w:r w:rsidRPr="00F9123D">
        <w:t xml:space="preserve"> where required.</w:t>
      </w:r>
    </w:p>
    <w:p w14:paraId="06A5D038" w14:textId="4E4E29C3" w:rsidR="00F9123D" w:rsidRPr="00F9123D" w:rsidRDefault="00F9123D" w:rsidP="00F9123D">
      <w:pPr>
        <w:pStyle w:val="BodyText"/>
        <w:numPr>
          <w:ilvl w:val="0"/>
          <w:numId w:val="82"/>
        </w:numPr>
        <w:spacing w:line="360" w:lineRule="auto"/>
      </w:pPr>
      <w:r w:rsidRPr="00F9123D">
        <w:t>Ensure admissions capacity, priorities and conversion insight inform marketing strategy and activity across schools and digital channels.</w:t>
      </w:r>
    </w:p>
    <w:p w14:paraId="2231AC78" w14:textId="27A50910" w:rsidR="00F9123D" w:rsidRPr="00F9123D" w:rsidRDefault="00F9123D" w:rsidP="00F9123D">
      <w:pPr>
        <w:pStyle w:val="BodyText"/>
        <w:numPr>
          <w:ilvl w:val="0"/>
          <w:numId w:val="82"/>
        </w:numPr>
        <w:spacing w:line="360" w:lineRule="auto"/>
      </w:pPr>
      <w:r w:rsidRPr="00F9123D">
        <w:t>Act as the escalation point for complex, sensitive or high-risk admissions cases.</w:t>
      </w:r>
    </w:p>
    <w:p w14:paraId="66B22CF1" w14:textId="015981E2" w:rsidR="00F9123D" w:rsidRPr="00F9123D" w:rsidRDefault="00F9123D" w:rsidP="00F9123D">
      <w:pPr>
        <w:pStyle w:val="BodyText"/>
        <w:numPr>
          <w:ilvl w:val="0"/>
          <w:numId w:val="82"/>
        </w:numPr>
        <w:spacing w:line="360" w:lineRule="auto"/>
      </w:pPr>
      <w:r w:rsidRPr="00F9123D">
        <w:t>Ensure admissions activity is compliant with safeguarding, regulatory and organisational requirements.</w:t>
      </w:r>
    </w:p>
    <w:p w14:paraId="5C72FFFA" w14:textId="61D87120" w:rsidR="00F9123D" w:rsidRPr="00F9123D" w:rsidRDefault="00F9123D" w:rsidP="00F9123D">
      <w:pPr>
        <w:pStyle w:val="BodyText"/>
        <w:numPr>
          <w:ilvl w:val="0"/>
          <w:numId w:val="82"/>
        </w:numPr>
        <w:spacing w:line="360" w:lineRule="auto"/>
      </w:pPr>
      <w:r w:rsidRPr="00F9123D">
        <w:t>Provide leadership, guidance and oversight to school-based admissions teams, building capability and consistency.</w:t>
      </w:r>
    </w:p>
    <w:p w14:paraId="42D2FF46" w14:textId="4778B10B" w:rsidR="00F9123D" w:rsidRPr="00F9123D" w:rsidRDefault="00F9123D" w:rsidP="00F9123D">
      <w:pPr>
        <w:pStyle w:val="BodyText"/>
        <w:numPr>
          <w:ilvl w:val="0"/>
          <w:numId w:val="82"/>
        </w:numPr>
        <w:spacing w:line="360" w:lineRule="auto"/>
      </w:pPr>
      <w:r w:rsidRPr="00F9123D">
        <w:t>Support the integration of new schools into the Blenheim admissions model.</w:t>
      </w:r>
    </w:p>
    <w:p w14:paraId="3397F806" w14:textId="7C2CBED2" w:rsidR="00F9123D" w:rsidRPr="00F9123D" w:rsidRDefault="00F9123D" w:rsidP="00F9123D">
      <w:pPr>
        <w:pStyle w:val="BodyText"/>
        <w:numPr>
          <w:ilvl w:val="0"/>
          <w:numId w:val="82"/>
        </w:numPr>
        <w:spacing w:line="360" w:lineRule="auto"/>
      </w:pPr>
      <w:r w:rsidRPr="00F9123D">
        <w:t>Establish clear reporting and governance, providing regular insight to the Sales &amp; Marketing Director and senior leadership.</w:t>
      </w:r>
    </w:p>
    <w:p w14:paraId="604730F3" w14:textId="72A5A586" w:rsidR="00611F64" w:rsidRPr="00F9123D" w:rsidRDefault="00611F64" w:rsidP="00F9123D">
      <w:pPr>
        <w:pStyle w:val="BodyText"/>
        <w:spacing w:line="360" w:lineRule="auto"/>
      </w:pPr>
    </w:p>
    <w:p w14:paraId="262DD709" w14:textId="77777777" w:rsidR="00611F64" w:rsidRPr="00F9123D" w:rsidRDefault="00611F64" w:rsidP="00F9123D">
      <w:pPr>
        <w:pStyle w:val="BodyText"/>
        <w:spacing w:line="360" w:lineRule="auto"/>
        <w:rPr>
          <w:b/>
          <w:bCs/>
        </w:rPr>
      </w:pPr>
      <w:r w:rsidRPr="00F9123D">
        <w:rPr>
          <w:b/>
          <w:bCs/>
        </w:rPr>
        <w:t>STANDARD RESPONSIBILITIES</w:t>
      </w:r>
    </w:p>
    <w:p w14:paraId="479F384E" w14:textId="77777777" w:rsidR="00611F64" w:rsidRPr="00F9123D" w:rsidRDefault="00611F64" w:rsidP="00F9123D">
      <w:pPr>
        <w:pStyle w:val="BodyText"/>
        <w:spacing w:line="360" w:lineRule="auto"/>
      </w:pPr>
      <w:r w:rsidRPr="00F9123D">
        <w:t xml:space="preserve">There are </w:t>
      </w:r>
      <w:proofErr w:type="gramStart"/>
      <w:r w:rsidRPr="00F9123D">
        <w:t>a number of</w:t>
      </w:r>
      <w:proofErr w:type="gramEnd"/>
      <w:r w:rsidRPr="00F9123D">
        <w:t xml:space="preserve"> standard duties and responsibilities that all employees, irrespective of role or seniority within OFG Group, are expected to adhere to:</w:t>
      </w:r>
    </w:p>
    <w:p w14:paraId="423FDF7A" w14:textId="77777777" w:rsidR="00611F64" w:rsidRPr="00F9123D" w:rsidRDefault="00611F64" w:rsidP="00F9123D">
      <w:pPr>
        <w:pStyle w:val="BodyText"/>
        <w:numPr>
          <w:ilvl w:val="0"/>
          <w:numId w:val="75"/>
        </w:numPr>
        <w:spacing w:line="360" w:lineRule="auto"/>
      </w:pPr>
      <w:r w:rsidRPr="00F9123D">
        <w:lastRenderedPageBreak/>
        <w:t>Lead, manage and participate in the annual performance review programme.</w:t>
      </w:r>
    </w:p>
    <w:p w14:paraId="276D2EAD" w14:textId="77777777" w:rsidR="00611F64" w:rsidRPr="00F9123D" w:rsidRDefault="00611F64" w:rsidP="00F9123D">
      <w:pPr>
        <w:pStyle w:val="BodyText"/>
        <w:numPr>
          <w:ilvl w:val="0"/>
          <w:numId w:val="75"/>
        </w:numPr>
        <w:spacing w:line="360" w:lineRule="auto"/>
      </w:pPr>
      <w:r w:rsidRPr="00F9123D">
        <w:t xml:space="preserve">Work </w:t>
      </w:r>
      <w:proofErr w:type="gramStart"/>
      <w:r w:rsidRPr="00F9123D">
        <w:t>at all times</w:t>
      </w:r>
      <w:proofErr w:type="gramEnd"/>
      <w:r w:rsidRPr="00F9123D">
        <w:t xml:space="preserve"> in accordance with OFG Group policies, procedures and statutory regulations.</w:t>
      </w:r>
    </w:p>
    <w:p w14:paraId="22A47725" w14:textId="77777777" w:rsidR="00611F64" w:rsidRPr="00F9123D" w:rsidRDefault="00611F64" w:rsidP="00F9123D">
      <w:pPr>
        <w:pStyle w:val="BodyText"/>
        <w:numPr>
          <w:ilvl w:val="0"/>
          <w:numId w:val="75"/>
        </w:numPr>
        <w:spacing w:line="360" w:lineRule="auto"/>
      </w:pPr>
      <w:r w:rsidRPr="00F9123D">
        <w:t>Observe strict rules of confidentiality appropriate to the role.</w:t>
      </w:r>
    </w:p>
    <w:p w14:paraId="1A7B872F" w14:textId="77777777" w:rsidR="00611F64" w:rsidRPr="00F9123D" w:rsidRDefault="00611F64" w:rsidP="00F9123D">
      <w:pPr>
        <w:pStyle w:val="BodyText"/>
        <w:numPr>
          <w:ilvl w:val="0"/>
          <w:numId w:val="75"/>
        </w:numPr>
        <w:spacing w:line="360" w:lineRule="auto"/>
      </w:pPr>
      <w:r w:rsidRPr="00F9123D">
        <w:t>Comply with Health and Safety requirements to ensure personal and colleague wellbeing.</w:t>
      </w:r>
    </w:p>
    <w:p w14:paraId="0FFDC728" w14:textId="77777777" w:rsidR="00611F64" w:rsidRPr="00F9123D" w:rsidRDefault="00611F64" w:rsidP="00F9123D">
      <w:pPr>
        <w:pStyle w:val="BodyText"/>
        <w:numPr>
          <w:ilvl w:val="0"/>
          <w:numId w:val="75"/>
        </w:numPr>
        <w:spacing w:line="360" w:lineRule="auto"/>
      </w:pPr>
      <w:r w:rsidRPr="00F9123D">
        <w:t>Work in accordance with OFG’s commitment to safeguarding and promoting the welfare of children, young people and vulnerable adults.</w:t>
      </w:r>
    </w:p>
    <w:p w14:paraId="15CDFC09" w14:textId="77777777" w:rsidR="00611F64" w:rsidRPr="00F9123D" w:rsidRDefault="00611F64" w:rsidP="00F9123D">
      <w:pPr>
        <w:pStyle w:val="BodyText"/>
        <w:numPr>
          <w:ilvl w:val="0"/>
          <w:numId w:val="75"/>
        </w:numPr>
        <w:spacing w:line="360" w:lineRule="auto"/>
      </w:pPr>
      <w:r w:rsidRPr="00F9123D">
        <w:t>Undertake other duties as reasonably assigned.</w:t>
      </w:r>
    </w:p>
    <w:p w14:paraId="1A4AA915" w14:textId="161258BA" w:rsidR="00611F64" w:rsidRPr="00F9123D" w:rsidRDefault="00611F64" w:rsidP="00F9123D">
      <w:pPr>
        <w:pStyle w:val="BodyText"/>
        <w:spacing w:line="360" w:lineRule="auto"/>
      </w:pPr>
    </w:p>
    <w:p w14:paraId="3D454CDE" w14:textId="77777777" w:rsidR="00611F64" w:rsidRPr="00F9123D" w:rsidRDefault="00611F64" w:rsidP="00F9123D">
      <w:pPr>
        <w:pStyle w:val="BodyText"/>
        <w:spacing w:line="360" w:lineRule="auto"/>
        <w:rPr>
          <w:b/>
          <w:bCs/>
        </w:rPr>
      </w:pPr>
      <w:r w:rsidRPr="00F9123D">
        <w:rPr>
          <w:b/>
          <w:bCs/>
        </w:rPr>
        <w:t>MEASURES</w:t>
      </w:r>
    </w:p>
    <w:p w14:paraId="4C09E48C" w14:textId="306ADD9E" w:rsidR="00F9123D" w:rsidRPr="00F9123D" w:rsidRDefault="00F9123D" w:rsidP="00F9123D">
      <w:pPr>
        <w:pStyle w:val="BodyText"/>
        <w:numPr>
          <w:ilvl w:val="0"/>
          <w:numId w:val="75"/>
        </w:numPr>
        <w:spacing w:line="360" w:lineRule="auto"/>
      </w:pPr>
      <w:r w:rsidRPr="00F9123D">
        <w:t>Healthy and sustainable admissions pipeline across Blenheim Schools.</w:t>
      </w:r>
    </w:p>
    <w:p w14:paraId="32919CDC" w14:textId="0EC4B2DE" w:rsidR="00F9123D" w:rsidRPr="00F9123D" w:rsidRDefault="00F9123D" w:rsidP="00F9123D">
      <w:pPr>
        <w:pStyle w:val="BodyText"/>
        <w:numPr>
          <w:ilvl w:val="0"/>
          <w:numId w:val="75"/>
        </w:numPr>
        <w:spacing w:line="360" w:lineRule="auto"/>
      </w:pPr>
      <w:r w:rsidRPr="00F9123D">
        <w:t>Strong conversion rates aligned to school capacity and readiness.</w:t>
      </w:r>
    </w:p>
    <w:p w14:paraId="173B8123" w14:textId="2B0EB888" w:rsidR="00F9123D" w:rsidRPr="00F9123D" w:rsidRDefault="00F9123D" w:rsidP="00F9123D">
      <w:pPr>
        <w:pStyle w:val="BodyText"/>
        <w:numPr>
          <w:ilvl w:val="0"/>
          <w:numId w:val="75"/>
        </w:numPr>
        <w:spacing w:line="360" w:lineRule="auto"/>
      </w:pPr>
      <w:r w:rsidRPr="00F9123D">
        <w:t>Consistent, high-quality admissions experience for families.</w:t>
      </w:r>
    </w:p>
    <w:p w14:paraId="60D5CDB1" w14:textId="6EC9F0A0" w:rsidR="00F9123D" w:rsidRPr="00F9123D" w:rsidRDefault="00F9123D" w:rsidP="00F9123D">
      <w:pPr>
        <w:pStyle w:val="BodyText"/>
        <w:numPr>
          <w:ilvl w:val="0"/>
          <w:numId w:val="75"/>
        </w:numPr>
        <w:spacing w:line="360" w:lineRule="auto"/>
      </w:pPr>
      <w:r w:rsidRPr="00F9123D">
        <w:t>Accurate forecasting and capacity planning.</w:t>
      </w:r>
    </w:p>
    <w:p w14:paraId="0540DF10" w14:textId="5421254E" w:rsidR="00F9123D" w:rsidRPr="00F9123D" w:rsidRDefault="00F9123D" w:rsidP="00F9123D">
      <w:pPr>
        <w:pStyle w:val="BodyText"/>
        <w:numPr>
          <w:ilvl w:val="0"/>
          <w:numId w:val="75"/>
        </w:numPr>
        <w:spacing w:line="360" w:lineRule="auto"/>
      </w:pPr>
      <w:r w:rsidRPr="00F9123D">
        <w:t>Effective handling of complex or escalated cases.</w:t>
      </w:r>
    </w:p>
    <w:p w14:paraId="24BA2189" w14:textId="16A112DB" w:rsidR="00F9123D" w:rsidRPr="00F9123D" w:rsidRDefault="00F9123D" w:rsidP="00F9123D">
      <w:pPr>
        <w:pStyle w:val="BodyText"/>
        <w:numPr>
          <w:ilvl w:val="0"/>
          <w:numId w:val="75"/>
        </w:numPr>
        <w:spacing w:line="360" w:lineRule="auto"/>
      </w:pPr>
      <w:r w:rsidRPr="00F9123D">
        <w:t>Positive feedback from school leaders and central stakeholders.</w:t>
      </w:r>
    </w:p>
    <w:p w14:paraId="1F074213" w14:textId="58E29DC7" w:rsidR="00611F64" w:rsidRPr="00F9123D" w:rsidRDefault="00611F64" w:rsidP="00F9123D">
      <w:pPr>
        <w:pStyle w:val="BodyText"/>
        <w:spacing w:line="360" w:lineRule="auto"/>
      </w:pPr>
    </w:p>
    <w:p w14:paraId="747E9B6E" w14:textId="77777777" w:rsidR="00611F64" w:rsidRPr="00F9123D" w:rsidRDefault="00611F64" w:rsidP="00F9123D">
      <w:pPr>
        <w:pStyle w:val="BodyText"/>
        <w:spacing w:line="360" w:lineRule="auto"/>
        <w:rPr>
          <w:b/>
          <w:bCs/>
        </w:rPr>
      </w:pPr>
      <w:r w:rsidRPr="00F9123D">
        <w:rPr>
          <w:b/>
          <w:bCs/>
        </w:rPr>
        <w:t>EXPERIENCE, SKILLS &amp; QUALIFICATIONS</w:t>
      </w:r>
    </w:p>
    <w:p w14:paraId="381DC492" w14:textId="77777777" w:rsidR="00611F64" w:rsidRPr="00F9123D" w:rsidRDefault="00611F64" w:rsidP="00F9123D">
      <w:pPr>
        <w:pStyle w:val="BodyText"/>
        <w:spacing w:line="360" w:lineRule="auto"/>
        <w:rPr>
          <w:b/>
          <w:bCs/>
        </w:rPr>
      </w:pPr>
      <w:r w:rsidRPr="00F9123D">
        <w:rPr>
          <w:b/>
          <w:bCs/>
        </w:rPr>
        <w:t>ESSENTIAL</w:t>
      </w:r>
    </w:p>
    <w:p w14:paraId="746F8D9C" w14:textId="4A04DA35" w:rsidR="00F9123D" w:rsidRP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Senior experience leading admissions or enrolment within education or a comparable regulated, multi-site environment.</w:t>
      </w:r>
    </w:p>
    <w:p w14:paraId="769891EE" w14:textId="373400C4" w:rsidR="00F9123D" w:rsidRP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Strong understanding of admissions processes, capacity planning and conversion management.</w:t>
      </w:r>
    </w:p>
    <w:p w14:paraId="562345D4" w14:textId="610E2D0D" w:rsid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Confident use of data and insight to manage performance and risk.</w:t>
      </w:r>
    </w:p>
    <w:p w14:paraId="0204B209" w14:textId="5CCF0B2A" w:rsidR="00B605D9" w:rsidRPr="00F9123D" w:rsidRDefault="00B605D9" w:rsidP="00F9123D">
      <w:pPr>
        <w:pStyle w:val="NormalWeb"/>
        <w:numPr>
          <w:ilvl w:val="0"/>
          <w:numId w:val="75"/>
        </w:numPr>
        <w:spacing w:line="360" w:lineRule="auto"/>
        <w:rPr>
          <w:rFonts w:ascii="Arial" w:eastAsia="Arial" w:hAnsi="Arial" w:cs="Arial"/>
          <w:lang w:bidi="en-GB"/>
        </w:rPr>
      </w:pPr>
      <w:r>
        <w:rPr>
          <w:rFonts w:ascii="Arial" w:eastAsia="Arial" w:hAnsi="Arial" w:cs="Arial"/>
          <w:lang w:bidi="en-GB"/>
        </w:rPr>
        <w:t xml:space="preserve">Experience of using a CRM to interrogate data </w:t>
      </w:r>
    </w:p>
    <w:p w14:paraId="223AC549" w14:textId="77E3415B" w:rsidR="00F9123D" w:rsidRP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Excellent stakeholder management skills, including working with senior leaders.</w:t>
      </w:r>
    </w:p>
    <w:p w14:paraId="43AF513E" w14:textId="644F4701" w:rsidR="00F9123D" w:rsidRP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Sound judgement when handling sensitive or complex cases.</w:t>
      </w:r>
    </w:p>
    <w:p w14:paraId="37CC9B8E" w14:textId="5063D072" w:rsidR="00F9123D" w:rsidRPr="00F9123D" w:rsidRDefault="00F9123D" w:rsidP="00F9123D">
      <w:pPr>
        <w:pStyle w:val="NormalWeb"/>
        <w:numPr>
          <w:ilvl w:val="0"/>
          <w:numId w:val="75"/>
        </w:numPr>
        <w:spacing w:line="360" w:lineRule="auto"/>
        <w:rPr>
          <w:rFonts w:ascii="Arial" w:eastAsia="Arial" w:hAnsi="Arial" w:cs="Arial"/>
          <w:lang w:bidi="en-GB"/>
        </w:rPr>
      </w:pPr>
      <w:r w:rsidRPr="00F9123D">
        <w:rPr>
          <w:rFonts w:ascii="Arial" w:eastAsia="Arial" w:hAnsi="Arial" w:cs="Arial"/>
          <w:lang w:bidi="en-GB"/>
        </w:rPr>
        <w:t>Comfortable operating both strategically and hands-on.</w:t>
      </w:r>
    </w:p>
    <w:p w14:paraId="69E6C413" w14:textId="496E06F2" w:rsidR="00F9123D" w:rsidRPr="00F9123D" w:rsidRDefault="00F9123D" w:rsidP="00F9123D">
      <w:pPr>
        <w:pStyle w:val="NormalWeb"/>
        <w:spacing w:line="360" w:lineRule="auto"/>
        <w:rPr>
          <w:rFonts w:ascii="Arial" w:hAnsi="Arial" w:cs="Arial"/>
          <w:b/>
          <w:bCs/>
        </w:rPr>
      </w:pPr>
      <w:r w:rsidRPr="00F9123D">
        <w:rPr>
          <w:rFonts w:ascii="Arial" w:hAnsi="Arial" w:cs="Arial"/>
          <w:b/>
          <w:bCs/>
        </w:rPr>
        <w:t>Desirable</w:t>
      </w:r>
    </w:p>
    <w:p w14:paraId="273B6FE4" w14:textId="055FBD22" w:rsidR="00F9123D" w:rsidRPr="00F9123D" w:rsidRDefault="00F9123D" w:rsidP="00F9123D">
      <w:pPr>
        <w:pStyle w:val="BodyText"/>
        <w:numPr>
          <w:ilvl w:val="0"/>
          <w:numId w:val="75"/>
        </w:numPr>
        <w:spacing w:line="360" w:lineRule="auto"/>
        <w:rPr>
          <w:rFonts w:eastAsia="Times New Roman"/>
        </w:rPr>
      </w:pPr>
      <w:r w:rsidRPr="00F9123D">
        <w:rPr>
          <w:rFonts w:eastAsia="Times New Roman"/>
        </w:rPr>
        <w:t>Experience within independent, international or all-ability school settings.</w:t>
      </w:r>
    </w:p>
    <w:p w14:paraId="2E405738" w14:textId="44E77F04" w:rsidR="00F9123D" w:rsidRPr="00F9123D" w:rsidRDefault="00F9123D" w:rsidP="00F9123D">
      <w:pPr>
        <w:pStyle w:val="BodyText"/>
        <w:numPr>
          <w:ilvl w:val="0"/>
          <w:numId w:val="75"/>
        </w:numPr>
        <w:spacing w:line="360" w:lineRule="auto"/>
        <w:rPr>
          <w:rFonts w:eastAsia="Times New Roman"/>
        </w:rPr>
      </w:pPr>
      <w:r w:rsidRPr="00F9123D">
        <w:rPr>
          <w:rFonts w:eastAsia="Times New Roman"/>
        </w:rPr>
        <w:lastRenderedPageBreak/>
        <w:t>Experience working in a growing or newly acquired school group.</w:t>
      </w:r>
    </w:p>
    <w:p w14:paraId="755ECD91" w14:textId="0000A91A" w:rsidR="00F9123D" w:rsidRPr="00F9123D" w:rsidRDefault="00F9123D" w:rsidP="00F9123D">
      <w:pPr>
        <w:pStyle w:val="BodyText"/>
        <w:numPr>
          <w:ilvl w:val="0"/>
          <w:numId w:val="75"/>
        </w:numPr>
        <w:spacing w:line="360" w:lineRule="auto"/>
        <w:rPr>
          <w:rFonts w:eastAsia="Times New Roman"/>
        </w:rPr>
      </w:pPr>
      <w:r w:rsidRPr="00F9123D">
        <w:rPr>
          <w:rFonts w:eastAsia="Times New Roman"/>
        </w:rPr>
        <w:t>Background in private equity-backed or high-growth environments.</w:t>
      </w:r>
    </w:p>
    <w:p w14:paraId="510125CA" w14:textId="34640C75" w:rsidR="00F9123D" w:rsidRPr="00F9123D" w:rsidRDefault="00F9123D" w:rsidP="00F9123D">
      <w:pPr>
        <w:pStyle w:val="BodyText"/>
        <w:numPr>
          <w:ilvl w:val="0"/>
          <w:numId w:val="75"/>
        </w:numPr>
        <w:spacing w:line="360" w:lineRule="auto"/>
        <w:rPr>
          <w:rFonts w:eastAsia="Times New Roman"/>
        </w:rPr>
      </w:pPr>
      <w:r w:rsidRPr="00F9123D">
        <w:rPr>
          <w:rFonts w:eastAsia="Times New Roman"/>
        </w:rPr>
        <w:t>Experience embedding admissions frameworks or operating models.</w:t>
      </w:r>
    </w:p>
    <w:p w14:paraId="3413A8CD" w14:textId="7D3EBF51" w:rsidR="00F9123D" w:rsidRPr="00F9123D" w:rsidRDefault="00F9123D" w:rsidP="00F9123D">
      <w:pPr>
        <w:pStyle w:val="BodyText"/>
        <w:numPr>
          <w:ilvl w:val="0"/>
          <w:numId w:val="75"/>
        </w:numPr>
        <w:spacing w:line="360" w:lineRule="auto"/>
        <w:rPr>
          <w:rFonts w:eastAsia="Times New Roman"/>
        </w:rPr>
      </w:pPr>
      <w:r w:rsidRPr="00F9123D">
        <w:rPr>
          <w:rFonts w:eastAsia="Times New Roman"/>
        </w:rPr>
        <w:t>Experience working closely with marketing or digital teams.</w:t>
      </w:r>
    </w:p>
    <w:p w14:paraId="2FC0471B" w14:textId="77777777" w:rsidR="006C131C" w:rsidRPr="00F9123D" w:rsidRDefault="006C131C" w:rsidP="00F9123D">
      <w:pPr>
        <w:pStyle w:val="BodyText"/>
        <w:spacing w:line="360" w:lineRule="auto"/>
      </w:pPr>
    </w:p>
    <w:p w14:paraId="7E749C90" w14:textId="77777777" w:rsidR="006C131C" w:rsidRPr="00F9123D" w:rsidRDefault="006C131C" w:rsidP="00F9123D">
      <w:pPr>
        <w:pStyle w:val="BodyText"/>
        <w:spacing w:line="360" w:lineRule="auto"/>
        <w:rPr>
          <w:bCs/>
        </w:rPr>
      </w:pPr>
      <w:r w:rsidRPr="00F9123D">
        <w:rPr>
          <w:bCs/>
        </w:rPr>
        <w:t xml:space="preserve">Job Holder’ signature </w:t>
      </w:r>
    </w:p>
    <w:p w14:paraId="5AA744A2" w14:textId="77777777" w:rsidR="006C131C" w:rsidRPr="00F9123D" w:rsidRDefault="006C131C" w:rsidP="00F9123D">
      <w:pPr>
        <w:pStyle w:val="BodyText"/>
        <w:spacing w:line="360" w:lineRule="auto"/>
      </w:pPr>
    </w:p>
    <w:p w14:paraId="5E00F2A9" w14:textId="77777777" w:rsidR="006C131C" w:rsidRPr="00F9123D" w:rsidRDefault="006C131C" w:rsidP="00F9123D">
      <w:pPr>
        <w:pStyle w:val="BodyText"/>
        <w:spacing w:line="360" w:lineRule="auto"/>
      </w:pPr>
      <w:r w:rsidRPr="00F9123D">
        <w:t>Name: _______________________________</w:t>
      </w:r>
    </w:p>
    <w:p w14:paraId="656A283E" w14:textId="77777777" w:rsidR="006C131C" w:rsidRPr="00F9123D" w:rsidRDefault="006C131C" w:rsidP="00F9123D">
      <w:pPr>
        <w:pStyle w:val="BodyText"/>
        <w:spacing w:line="360" w:lineRule="auto"/>
      </w:pPr>
    </w:p>
    <w:p w14:paraId="3496AD1D" w14:textId="77777777" w:rsidR="006C131C" w:rsidRPr="00F9123D" w:rsidRDefault="006C131C" w:rsidP="00F9123D">
      <w:pPr>
        <w:pStyle w:val="BodyText"/>
        <w:spacing w:line="360" w:lineRule="auto"/>
      </w:pPr>
      <w:r w:rsidRPr="00F9123D">
        <w:t xml:space="preserve">Signed: ______________________________ </w:t>
      </w:r>
      <w:r w:rsidRPr="00F9123D">
        <w:tab/>
      </w:r>
      <w:r w:rsidRPr="00F9123D">
        <w:tab/>
        <w:t>Date: ________________</w:t>
      </w:r>
    </w:p>
    <w:p w14:paraId="137BFC2B" w14:textId="77777777" w:rsidR="006C131C" w:rsidRPr="00F9123D" w:rsidRDefault="006C131C" w:rsidP="00F9123D">
      <w:pPr>
        <w:pStyle w:val="BodyText"/>
        <w:spacing w:line="360" w:lineRule="auto"/>
      </w:pPr>
    </w:p>
    <w:p w14:paraId="1685ADCE" w14:textId="77777777" w:rsidR="006C131C" w:rsidRPr="00F9123D" w:rsidRDefault="006C131C" w:rsidP="00F9123D">
      <w:pPr>
        <w:pStyle w:val="BodyText"/>
        <w:spacing w:line="360" w:lineRule="auto"/>
      </w:pPr>
      <w:r w:rsidRPr="00F9123D">
        <w:t>Signed on behalf of the OFG Group</w:t>
      </w:r>
    </w:p>
    <w:p w14:paraId="21696372" w14:textId="77777777" w:rsidR="006C131C" w:rsidRPr="00F9123D" w:rsidRDefault="006C131C" w:rsidP="00F9123D">
      <w:pPr>
        <w:pStyle w:val="BodyText"/>
        <w:spacing w:line="360" w:lineRule="auto"/>
      </w:pPr>
    </w:p>
    <w:p w14:paraId="6318DB50" w14:textId="77777777" w:rsidR="006C131C" w:rsidRPr="00F9123D" w:rsidRDefault="006C131C" w:rsidP="00F9123D">
      <w:pPr>
        <w:pStyle w:val="BodyText"/>
        <w:spacing w:line="360" w:lineRule="auto"/>
      </w:pPr>
      <w:r w:rsidRPr="00F9123D">
        <w:t xml:space="preserve">Name: </w:t>
      </w:r>
      <w:r w:rsidRPr="00F9123D">
        <w:tab/>
        <w:t>: _____________________________</w:t>
      </w:r>
      <w:r w:rsidRPr="00F9123D">
        <w:tab/>
      </w:r>
      <w:r w:rsidRPr="00F9123D">
        <w:tab/>
        <w:t xml:space="preserve">Title: </w:t>
      </w:r>
    </w:p>
    <w:p w14:paraId="4BA2702B" w14:textId="77777777" w:rsidR="006C131C" w:rsidRPr="00F9123D" w:rsidRDefault="006C131C" w:rsidP="00F9123D">
      <w:pPr>
        <w:pStyle w:val="BodyText"/>
        <w:spacing w:line="360" w:lineRule="auto"/>
      </w:pPr>
      <w:r w:rsidRPr="00F9123D">
        <w:tab/>
      </w:r>
      <w:r w:rsidRPr="00F9123D">
        <w:tab/>
      </w:r>
      <w:r w:rsidRPr="00F9123D">
        <w:tab/>
      </w:r>
      <w:r w:rsidRPr="00F9123D">
        <w:tab/>
      </w:r>
    </w:p>
    <w:p w14:paraId="31B5EEE0" w14:textId="77777777" w:rsidR="006C131C" w:rsidRPr="00F9123D" w:rsidRDefault="006C131C" w:rsidP="00F9123D">
      <w:pPr>
        <w:pStyle w:val="BodyText"/>
        <w:spacing w:line="360" w:lineRule="auto"/>
        <w:rPr>
          <w:bCs/>
        </w:rPr>
      </w:pPr>
    </w:p>
    <w:p w14:paraId="2B99C544" w14:textId="77777777" w:rsidR="006C131C" w:rsidRPr="00F9123D" w:rsidRDefault="006C131C" w:rsidP="00F9123D">
      <w:pPr>
        <w:pStyle w:val="BodyText"/>
        <w:spacing w:line="360" w:lineRule="auto"/>
        <w:rPr>
          <w:bCs/>
        </w:rPr>
      </w:pPr>
      <w:r w:rsidRPr="00F9123D">
        <w:rPr>
          <w:bCs/>
        </w:rPr>
        <w:t xml:space="preserve">Signed: _____________________________                </w:t>
      </w:r>
      <w:r w:rsidRPr="00F9123D">
        <w:rPr>
          <w:bCs/>
        </w:rPr>
        <w:tab/>
        <w:t>Date: ________________</w:t>
      </w:r>
    </w:p>
    <w:p w14:paraId="0345C6DF" w14:textId="1459F37F" w:rsidR="00914C10" w:rsidRPr="00F9123D" w:rsidRDefault="00914C10" w:rsidP="00F9123D">
      <w:pPr>
        <w:pStyle w:val="BodyText"/>
        <w:spacing w:line="360" w:lineRule="auto"/>
      </w:pPr>
    </w:p>
    <w:sectPr w:rsidR="00914C10" w:rsidRPr="00F9123D" w:rsidSect="00B6380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804B" w14:textId="77777777" w:rsidR="000329F0" w:rsidRDefault="000329F0" w:rsidP="00BB76A5">
      <w:pPr>
        <w:spacing w:after="0" w:line="240" w:lineRule="auto"/>
      </w:pPr>
      <w:r>
        <w:separator/>
      </w:r>
    </w:p>
  </w:endnote>
  <w:endnote w:type="continuationSeparator" w:id="0">
    <w:p w14:paraId="3D5D3F05" w14:textId="77777777" w:rsidR="000329F0" w:rsidRDefault="000329F0"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B31" w14:textId="77777777" w:rsidR="00F9123D" w:rsidRDefault="00F91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06B3C5E8" w:rsidR="00017304" w:rsidRDefault="00017304" w:rsidP="00017304">
    <w:pPr>
      <w:pStyle w:val="Footer"/>
      <w:tabs>
        <w:tab w:val="clear" w:pos="4513"/>
        <w:tab w:val="clear" w:pos="9026"/>
        <w:tab w:val="center" w:pos="993"/>
        <w:tab w:val="right" w:pos="9498"/>
      </w:tabs>
      <w:ind w:left="0" w:firstLine="0"/>
      <w:rPr>
        <w:noProof/>
      </w:rPr>
    </w:pPr>
  </w:p>
  <w:p w14:paraId="19BD44C2" w14:textId="7980F8E1" w:rsidR="00017304" w:rsidRDefault="00F9123D" w:rsidP="00017304">
    <w:pPr>
      <w:pStyle w:val="Footer"/>
      <w:tabs>
        <w:tab w:val="clear" w:pos="4513"/>
        <w:tab w:val="clear" w:pos="9026"/>
        <w:tab w:val="center" w:pos="993"/>
        <w:tab w:val="right" w:pos="9498"/>
      </w:tabs>
      <w:ind w:left="0" w:firstLine="0"/>
    </w:pPr>
    <w:r>
      <w:rPr>
        <w:noProof/>
      </w:rPr>
      <w:drawing>
        <wp:anchor distT="0" distB="0" distL="114300" distR="114300" simplePos="0" relativeHeight="251663360" behindDoc="1" locked="0" layoutInCell="1" allowOverlap="1" wp14:anchorId="31AF61DE" wp14:editId="20FC90A2">
          <wp:simplePos x="0" y="0"/>
          <wp:positionH relativeFrom="column">
            <wp:posOffset>5143500</wp:posOffset>
          </wp:positionH>
          <wp:positionV relativeFrom="paragraph">
            <wp:posOffset>10160</wp:posOffset>
          </wp:positionV>
          <wp:extent cx="1828800" cy="914400"/>
          <wp:effectExtent l="0" t="0" r="0" b="0"/>
          <wp:wrapNone/>
          <wp:docPr id="515718076" name="Picture 3"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8076" name="Picture 3"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margin">
            <wp14:pctWidth>0</wp14:pctWidth>
          </wp14:sizeRelH>
          <wp14:sizeRelV relativeFrom="margin">
            <wp14:pctHeight>0</wp14:pctHeight>
          </wp14:sizeRelV>
        </wp:anchor>
      </w:drawing>
    </w:r>
    <w:r w:rsidR="00017304">
      <w:rPr>
        <w:noProof/>
      </w:rPr>
      <w:t xml:space="preserve">                                                                 </w:t>
    </w:r>
  </w:p>
  <w:p w14:paraId="5BD6707F" w14:textId="43BE604B" w:rsidR="001B1F9D" w:rsidRDefault="001B1F9D">
    <w:pPr>
      <w:pStyle w:val="Footer"/>
    </w:pPr>
  </w:p>
  <w:p w14:paraId="62A5271B" w14:textId="4BEEFD3C"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A53D" w14:textId="77777777" w:rsidR="00F9123D" w:rsidRDefault="00F9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3535" w14:textId="77777777" w:rsidR="000329F0" w:rsidRDefault="000329F0" w:rsidP="00BB76A5">
      <w:pPr>
        <w:spacing w:after="0" w:line="240" w:lineRule="auto"/>
      </w:pPr>
      <w:r>
        <w:separator/>
      </w:r>
    </w:p>
  </w:footnote>
  <w:footnote w:type="continuationSeparator" w:id="0">
    <w:p w14:paraId="52FEBCE9" w14:textId="77777777" w:rsidR="000329F0" w:rsidRDefault="000329F0"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CF31" w14:textId="77777777" w:rsidR="00F9123D" w:rsidRDefault="00F9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9FC3" w14:textId="77777777" w:rsidR="00F9123D" w:rsidRDefault="00F91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9E"/>
    <w:multiLevelType w:val="multilevel"/>
    <w:tmpl w:val="171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3A5A"/>
    <w:multiLevelType w:val="hybridMultilevel"/>
    <w:tmpl w:val="AFA6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877C7C"/>
    <w:multiLevelType w:val="multilevel"/>
    <w:tmpl w:val="FF6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400FA"/>
    <w:multiLevelType w:val="multilevel"/>
    <w:tmpl w:val="5B1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2" w15:restartNumberingAfterBreak="0">
    <w:nsid w:val="15D000C2"/>
    <w:multiLevelType w:val="hybridMultilevel"/>
    <w:tmpl w:val="5C4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5"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77941"/>
    <w:multiLevelType w:val="hybridMultilevel"/>
    <w:tmpl w:val="E87A36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B12B0"/>
    <w:multiLevelType w:val="multilevel"/>
    <w:tmpl w:val="341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638B9"/>
    <w:multiLevelType w:val="multilevel"/>
    <w:tmpl w:val="8D9C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8B72508"/>
    <w:multiLevelType w:val="hybridMultilevel"/>
    <w:tmpl w:val="CAB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F660E"/>
    <w:multiLevelType w:val="hybridMultilevel"/>
    <w:tmpl w:val="B036988C"/>
    <w:lvl w:ilvl="0" w:tplc="A40E43D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EE2856"/>
    <w:multiLevelType w:val="multilevel"/>
    <w:tmpl w:val="33F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6" w15:restartNumberingAfterBreak="0">
    <w:nsid w:val="348D4A7E"/>
    <w:multiLevelType w:val="multilevel"/>
    <w:tmpl w:val="00D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BF6F22"/>
    <w:multiLevelType w:val="multilevel"/>
    <w:tmpl w:val="899A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40"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557DE4"/>
    <w:multiLevelType w:val="hybridMultilevel"/>
    <w:tmpl w:val="C35C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1420C4"/>
    <w:multiLevelType w:val="hybridMultilevel"/>
    <w:tmpl w:val="D018A30C"/>
    <w:lvl w:ilvl="0" w:tplc="5AE80EF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5A77A2"/>
    <w:multiLevelType w:val="multilevel"/>
    <w:tmpl w:val="C266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47"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E91A65"/>
    <w:multiLevelType w:val="multilevel"/>
    <w:tmpl w:val="82D2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D623D8"/>
    <w:multiLevelType w:val="multilevel"/>
    <w:tmpl w:val="B8D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933331"/>
    <w:multiLevelType w:val="hybridMultilevel"/>
    <w:tmpl w:val="211E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400D0F"/>
    <w:multiLevelType w:val="hybridMultilevel"/>
    <w:tmpl w:val="51D6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F649B6"/>
    <w:multiLevelType w:val="hybridMultilevel"/>
    <w:tmpl w:val="C97AD2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B52566"/>
    <w:multiLevelType w:val="hybridMultilevel"/>
    <w:tmpl w:val="D2D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8476D8"/>
    <w:multiLevelType w:val="multilevel"/>
    <w:tmpl w:val="FCC0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6B7311"/>
    <w:multiLevelType w:val="multilevel"/>
    <w:tmpl w:val="235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517B27"/>
    <w:multiLevelType w:val="hybridMultilevel"/>
    <w:tmpl w:val="D836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69"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0" w15:restartNumberingAfterBreak="0">
    <w:nsid w:val="5D856F62"/>
    <w:multiLevelType w:val="hybridMultilevel"/>
    <w:tmpl w:val="C888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72"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3" w15:restartNumberingAfterBreak="0">
    <w:nsid w:val="67672C35"/>
    <w:multiLevelType w:val="multilevel"/>
    <w:tmpl w:val="486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444742"/>
    <w:multiLevelType w:val="hybridMultilevel"/>
    <w:tmpl w:val="3CDC34CA"/>
    <w:lvl w:ilvl="0" w:tplc="033429A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B93865"/>
    <w:multiLevelType w:val="multilevel"/>
    <w:tmpl w:val="53B8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9A731D"/>
    <w:multiLevelType w:val="multilevel"/>
    <w:tmpl w:val="F100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F47491"/>
    <w:multiLevelType w:val="hybridMultilevel"/>
    <w:tmpl w:val="638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E84BBA"/>
    <w:multiLevelType w:val="hybridMultilevel"/>
    <w:tmpl w:val="E77E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0D142F"/>
    <w:multiLevelType w:val="hybridMultilevel"/>
    <w:tmpl w:val="F16C6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32"/>
  </w:num>
  <w:num w:numId="2" w16cid:durableId="478424316">
    <w:abstractNumId w:val="59"/>
  </w:num>
  <w:num w:numId="3" w16cid:durableId="1513883222">
    <w:abstractNumId w:val="45"/>
  </w:num>
  <w:num w:numId="4" w16cid:durableId="617563786">
    <w:abstractNumId w:val="68"/>
  </w:num>
  <w:num w:numId="5" w16cid:durableId="1917089395">
    <w:abstractNumId w:val="77"/>
  </w:num>
  <w:num w:numId="6" w16cid:durableId="1551922436">
    <w:abstractNumId w:val="54"/>
  </w:num>
  <w:num w:numId="7" w16cid:durableId="1440298084">
    <w:abstractNumId w:val="3"/>
  </w:num>
  <w:num w:numId="8" w16cid:durableId="1048381260">
    <w:abstractNumId w:val="11"/>
  </w:num>
  <w:num w:numId="9" w16cid:durableId="761418268">
    <w:abstractNumId w:val="30"/>
  </w:num>
  <w:num w:numId="10" w16cid:durableId="1801611149">
    <w:abstractNumId w:val="65"/>
  </w:num>
  <w:num w:numId="11" w16cid:durableId="419985107">
    <w:abstractNumId w:val="50"/>
  </w:num>
  <w:num w:numId="12" w16cid:durableId="89667420">
    <w:abstractNumId w:val="87"/>
  </w:num>
  <w:num w:numId="13" w16cid:durableId="148832643">
    <w:abstractNumId w:val="10"/>
  </w:num>
  <w:num w:numId="14" w16cid:durableId="589781773">
    <w:abstractNumId w:val="33"/>
  </w:num>
  <w:num w:numId="15" w16cid:durableId="93792800">
    <w:abstractNumId w:val="69"/>
  </w:num>
  <w:num w:numId="16" w16cid:durableId="2004310552">
    <w:abstractNumId w:val="28"/>
  </w:num>
  <w:num w:numId="17" w16cid:durableId="1480490085">
    <w:abstractNumId w:val="8"/>
  </w:num>
  <w:num w:numId="18" w16cid:durableId="2094550899">
    <w:abstractNumId w:val="84"/>
  </w:num>
  <w:num w:numId="19" w16cid:durableId="1505971491">
    <w:abstractNumId w:val="27"/>
  </w:num>
  <w:num w:numId="20" w16cid:durableId="116528370">
    <w:abstractNumId w:val="46"/>
  </w:num>
  <w:num w:numId="21" w16cid:durableId="1618414767">
    <w:abstractNumId w:val="39"/>
  </w:num>
  <w:num w:numId="22" w16cid:durableId="558131561">
    <w:abstractNumId w:val="35"/>
  </w:num>
  <w:num w:numId="23" w16cid:durableId="628585155">
    <w:abstractNumId w:val="89"/>
  </w:num>
  <w:num w:numId="24" w16cid:durableId="1962031685">
    <w:abstractNumId w:val="6"/>
  </w:num>
  <w:num w:numId="25" w16cid:durableId="1015114314">
    <w:abstractNumId w:val="83"/>
  </w:num>
  <w:num w:numId="26" w16cid:durableId="875969496">
    <w:abstractNumId w:val="13"/>
  </w:num>
  <w:num w:numId="27" w16cid:durableId="682901628">
    <w:abstractNumId w:val="14"/>
  </w:num>
  <w:num w:numId="28" w16cid:durableId="1812482721">
    <w:abstractNumId w:val="38"/>
  </w:num>
  <w:num w:numId="29" w16cid:durableId="856771812">
    <w:abstractNumId w:val="22"/>
  </w:num>
  <w:num w:numId="30" w16cid:durableId="281036229">
    <w:abstractNumId w:val="24"/>
  </w:num>
  <w:num w:numId="31" w16cid:durableId="67727486">
    <w:abstractNumId w:val="66"/>
  </w:num>
  <w:num w:numId="32" w16cid:durableId="604656459">
    <w:abstractNumId w:val="5"/>
  </w:num>
  <w:num w:numId="33" w16cid:durableId="281114348">
    <w:abstractNumId w:val="7"/>
  </w:num>
  <w:num w:numId="34" w16cid:durableId="940645003">
    <w:abstractNumId w:val="82"/>
  </w:num>
  <w:num w:numId="35" w16cid:durableId="776944550">
    <w:abstractNumId w:val="16"/>
  </w:num>
  <w:num w:numId="36" w16cid:durableId="1668242559">
    <w:abstractNumId w:val="34"/>
  </w:num>
  <w:num w:numId="37" w16cid:durableId="634065290">
    <w:abstractNumId w:val="86"/>
  </w:num>
  <w:num w:numId="38" w16cid:durableId="1616865119">
    <w:abstractNumId w:val="2"/>
  </w:num>
  <w:num w:numId="39" w16cid:durableId="1384523575">
    <w:abstractNumId w:val="15"/>
  </w:num>
  <w:num w:numId="40" w16cid:durableId="1977759216">
    <w:abstractNumId w:val="76"/>
  </w:num>
  <w:num w:numId="41" w16cid:durableId="991443873">
    <w:abstractNumId w:val="40"/>
  </w:num>
  <w:num w:numId="42" w16cid:durableId="1115557019">
    <w:abstractNumId w:val="56"/>
  </w:num>
  <w:num w:numId="43" w16cid:durableId="764303531">
    <w:abstractNumId w:val="60"/>
  </w:num>
  <w:num w:numId="44" w16cid:durableId="1314673634">
    <w:abstractNumId w:val="62"/>
  </w:num>
  <w:num w:numId="45" w16cid:durableId="699017296">
    <w:abstractNumId w:val="42"/>
  </w:num>
  <w:num w:numId="46" w16cid:durableId="1219901959">
    <w:abstractNumId w:val="67"/>
  </w:num>
  <w:num w:numId="47" w16cid:durableId="153451112">
    <w:abstractNumId w:val="74"/>
  </w:num>
  <w:num w:numId="48" w16cid:durableId="1071586589">
    <w:abstractNumId w:val="47"/>
  </w:num>
  <w:num w:numId="49" w16cid:durableId="133260465">
    <w:abstractNumId w:val="21"/>
  </w:num>
  <w:num w:numId="50" w16cid:durableId="472721533">
    <w:abstractNumId w:val="29"/>
  </w:num>
  <w:num w:numId="51" w16cid:durableId="2048407381">
    <w:abstractNumId w:val="17"/>
  </w:num>
  <w:num w:numId="52" w16cid:durableId="495414297">
    <w:abstractNumId w:val="78"/>
  </w:num>
  <w:num w:numId="53" w16cid:durableId="861937129">
    <w:abstractNumId w:val="57"/>
  </w:num>
  <w:num w:numId="54" w16cid:durableId="635372372">
    <w:abstractNumId w:val="19"/>
  </w:num>
  <w:num w:numId="55" w16cid:durableId="1095051818">
    <w:abstractNumId w:val="71"/>
  </w:num>
  <w:num w:numId="56" w16cid:durableId="914125613">
    <w:abstractNumId w:val="72"/>
  </w:num>
  <w:num w:numId="57" w16cid:durableId="1775664652">
    <w:abstractNumId w:val="55"/>
  </w:num>
  <w:num w:numId="58" w16cid:durableId="633366311">
    <w:abstractNumId w:val="1"/>
  </w:num>
  <w:num w:numId="59" w16cid:durableId="642080054">
    <w:abstractNumId w:val="43"/>
  </w:num>
  <w:num w:numId="60" w16cid:durableId="189607944">
    <w:abstractNumId w:val="53"/>
  </w:num>
  <w:num w:numId="61" w16cid:durableId="1078868082">
    <w:abstractNumId w:val="41"/>
  </w:num>
  <w:num w:numId="62" w16cid:durableId="423187735">
    <w:abstractNumId w:val="12"/>
  </w:num>
  <w:num w:numId="63" w16cid:durableId="8337033">
    <w:abstractNumId w:val="64"/>
  </w:num>
  <w:num w:numId="64" w16cid:durableId="1511215389">
    <w:abstractNumId w:val="75"/>
  </w:num>
  <w:num w:numId="65" w16cid:durableId="1312714962">
    <w:abstractNumId w:val="88"/>
  </w:num>
  <w:num w:numId="66" w16cid:durableId="430976320">
    <w:abstractNumId w:val="80"/>
  </w:num>
  <w:num w:numId="67" w16cid:durableId="995230811">
    <w:abstractNumId w:val="31"/>
  </w:num>
  <w:num w:numId="68" w16cid:durableId="59987857">
    <w:abstractNumId w:val="49"/>
  </w:num>
  <w:num w:numId="69" w16cid:durableId="1018317741">
    <w:abstractNumId w:val="9"/>
  </w:num>
  <w:num w:numId="70" w16cid:durableId="1904682841">
    <w:abstractNumId w:val="0"/>
  </w:num>
  <w:num w:numId="71" w16cid:durableId="1519539530">
    <w:abstractNumId w:val="48"/>
  </w:num>
  <w:num w:numId="72" w16cid:durableId="1544824407">
    <w:abstractNumId w:val="44"/>
  </w:num>
  <w:num w:numId="73" w16cid:durableId="29258797">
    <w:abstractNumId w:val="4"/>
  </w:num>
  <w:num w:numId="74" w16cid:durableId="1847935238">
    <w:abstractNumId w:val="20"/>
  </w:num>
  <w:num w:numId="75" w16cid:durableId="922422040">
    <w:abstractNumId w:val="36"/>
  </w:num>
  <w:num w:numId="76" w16cid:durableId="730277355">
    <w:abstractNumId w:val="61"/>
  </w:num>
  <w:num w:numId="77" w16cid:durableId="1856414">
    <w:abstractNumId w:val="79"/>
  </w:num>
  <w:num w:numId="78" w16cid:durableId="745496940">
    <w:abstractNumId w:val="23"/>
  </w:num>
  <w:num w:numId="79" w16cid:durableId="1045107857">
    <w:abstractNumId w:val="25"/>
  </w:num>
  <w:num w:numId="80" w16cid:durableId="720981656">
    <w:abstractNumId w:val="70"/>
  </w:num>
  <w:num w:numId="81" w16cid:durableId="505903384">
    <w:abstractNumId w:val="26"/>
  </w:num>
  <w:num w:numId="82" w16cid:durableId="336005076">
    <w:abstractNumId w:val="18"/>
  </w:num>
  <w:num w:numId="83" w16cid:durableId="644163238">
    <w:abstractNumId w:val="58"/>
  </w:num>
  <w:num w:numId="84" w16cid:durableId="204172946">
    <w:abstractNumId w:val="73"/>
  </w:num>
  <w:num w:numId="85" w16cid:durableId="53428644">
    <w:abstractNumId w:val="63"/>
  </w:num>
  <w:num w:numId="86" w16cid:durableId="2130664111">
    <w:abstractNumId w:val="37"/>
  </w:num>
  <w:num w:numId="87" w16cid:durableId="1568304408">
    <w:abstractNumId w:val="85"/>
  </w:num>
  <w:num w:numId="88" w16cid:durableId="1960451869">
    <w:abstractNumId w:val="51"/>
  </w:num>
  <w:num w:numId="89" w16cid:durableId="786847494">
    <w:abstractNumId w:val="52"/>
  </w:num>
  <w:num w:numId="90" w16cid:durableId="97335549">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329F0"/>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4192"/>
    <w:rsid w:val="002B44A6"/>
    <w:rsid w:val="002C4FFC"/>
    <w:rsid w:val="002D1A67"/>
    <w:rsid w:val="002E37B1"/>
    <w:rsid w:val="002E6803"/>
    <w:rsid w:val="003629F9"/>
    <w:rsid w:val="003A5198"/>
    <w:rsid w:val="003F5A14"/>
    <w:rsid w:val="00412751"/>
    <w:rsid w:val="004564C3"/>
    <w:rsid w:val="00467EA5"/>
    <w:rsid w:val="00483F19"/>
    <w:rsid w:val="00486104"/>
    <w:rsid w:val="004B1238"/>
    <w:rsid w:val="004D1786"/>
    <w:rsid w:val="004E1B66"/>
    <w:rsid w:val="00510317"/>
    <w:rsid w:val="00530332"/>
    <w:rsid w:val="0058123A"/>
    <w:rsid w:val="005950B2"/>
    <w:rsid w:val="005965BD"/>
    <w:rsid w:val="005D7BCE"/>
    <w:rsid w:val="005F5C38"/>
    <w:rsid w:val="00611F64"/>
    <w:rsid w:val="00641580"/>
    <w:rsid w:val="00697E5D"/>
    <w:rsid w:val="006B6C07"/>
    <w:rsid w:val="006C131C"/>
    <w:rsid w:val="006E1127"/>
    <w:rsid w:val="006E17F6"/>
    <w:rsid w:val="006F3699"/>
    <w:rsid w:val="00731718"/>
    <w:rsid w:val="00742BE9"/>
    <w:rsid w:val="00744DD8"/>
    <w:rsid w:val="007713F4"/>
    <w:rsid w:val="00777F8C"/>
    <w:rsid w:val="00793AB0"/>
    <w:rsid w:val="007B1DB4"/>
    <w:rsid w:val="007B4B11"/>
    <w:rsid w:val="007B6B07"/>
    <w:rsid w:val="007D03C4"/>
    <w:rsid w:val="007D1B8A"/>
    <w:rsid w:val="007D7908"/>
    <w:rsid w:val="00813211"/>
    <w:rsid w:val="00861859"/>
    <w:rsid w:val="00862036"/>
    <w:rsid w:val="00895394"/>
    <w:rsid w:val="008B3BFF"/>
    <w:rsid w:val="008B7E31"/>
    <w:rsid w:val="008D1985"/>
    <w:rsid w:val="008D4CC0"/>
    <w:rsid w:val="008E1455"/>
    <w:rsid w:val="008E510E"/>
    <w:rsid w:val="008E618B"/>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AC7509"/>
    <w:rsid w:val="00B2042D"/>
    <w:rsid w:val="00B22437"/>
    <w:rsid w:val="00B36B63"/>
    <w:rsid w:val="00B370B6"/>
    <w:rsid w:val="00B605D9"/>
    <w:rsid w:val="00B636AD"/>
    <w:rsid w:val="00B6380B"/>
    <w:rsid w:val="00BB3520"/>
    <w:rsid w:val="00BB420E"/>
    <w:rsid w:val="00BB76A5"/>
    <w:rsid w:val="00BE16BC"/>
    <w:rsid w:val="00BE5E27"/>
    <w:rsid w:val="00BF0C43"/>
    <w:rsid w:val="00BF55D5"/>
    <w:rsid w:val="00C17788"/>
    <w:rsid w:val="00C20C02"/>
    <w:rsid w:val="00C22DB0"/>
    <w:rsid w:val="00C24E34"/>
    <w:rsid w:val="00C5433E"/>
    <w:rsid w:val="00C80661"/>
    <w:rsid w:val="00C90D43"/>
    <w:rsid w:val="00C929E7"/>
    <w:rsid w:val="00C96E93"/>
    <w:rsid w:val="00CA47A5"/>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A71F0"/>
    <w:rsid w:val="00EC4FA7"/>
    <w:rsid w:val="00ED67B9"/>
    <w:rsid w:val="00EF4BFB"/>
    <w:rsid w:val="00F34A7D"/>
    <w:rsid w:val="00F50844"/>
    <w:rsid w:val="00F61812"/>
    <w:rsid w:val="00F76B81"/>
    <w:rsid w:val="00F9078E"/>
    <w:rsid w:val="00F9123D"/>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NormalWeb">
    <w:name w:val="Normal (Web)"/>
    <w:basedOn w:val="Normal"/>
    <w:uiPriority w:val="99"/>
    <w:unhideWhenUsed/>
    <w:rsid w:val="00F9123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cf01">
    <w:name w:val="cf01"/>
    <w:basedOn w:val="DefaultParagraphFont"/>
    <w:rsid w:val="00B605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4446</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Kylie Barringham (Central Services)</cp:lastModifiedBy>
  <cp:revision>2</cp:revision>
  <cp:lastPrinted>2024-09-09T07:29:00Z</cp:lastPrinted>
  <dcterms:created xsi:type="dcterms:W3CDTF">2026-04-14T09:12:00Z</dcterms:created>
  <dcterms:modified xsi:type="dcterms:W3CDTF">2026-04-14T09:12:00Z</dcterms:modified>
</cp:coreProperties>
</file>