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2833" w14:textId="77777777" w:rsidR="00DA5923" w:rsidRDefault="00DA5923" w:rsidP="00DA5923">
      <w:pPr>
        <w:jc w:val="center"/>
      </w:pPr>
      <w:r>
        <w:rPr>
          <w:b/>
          <w:sz w:val="24"/>
        </w:rPr>
        <w:t>Job Description</w:t>
      </w:r>
    </w:p>
    <w:tbl>
      <w:tblPr>
        <w:tblStyle w:val="TableGrid0"/>
        <w:tblW w:w="0" w:type="auto"/>
        <w:jc w:val="center"/>
        <w:tblLook w:val="04A0" w:firstRow="1" w:lastRow="0" w:firstColumn="1" w:lastColumn="0" w:noHBand="0" w:noVBand="1"/>
      </w:tblPr>
      <w:tblGrid>
        <w:gridCol w:w="5040"/>
        <w:gridCol w:w="5040"/>
      </w:tblGrid>
      <w:tr w:rsidR="00DA5923" w14:paraId="7E742DE6" w14:textId="77777777" w:rsidTr="000F1657">
        <w:trPr>
          <w:jc w:val="center"/>
        </w:trPr>
        <w:tc>
          <w:tcPr>
            <w:tcW w:w="5040" w:type="dxa"/>
            <w:shd w:val="clear" w:color="auto" w:fill="D9EAF7"/>
            <w:vAlign w:val="center"/>
          </w:tcPr>
          <w:p w14:paraId="6A382BE7" w14:textId="77777777" w:rsidR="00DA5923" w:rsidRDefault="00DA5923" w:rsidP="000F1657">
            <w:r>
              <w:rPr>
                <w:b/>
                <w:color w:val="1F4E79"/>
              </w:rPr>
              <w:t>Job Title:</w:t>
            </w:r>
          </w:p>
        </w:tc>
        <w:tc>
          <w:tcPr>
            <w:tcW w:w="5040" w:type="dxa"/>
            <w:vAlign w:val="center"/>
          </w:tcPr>
          <w:p w14:paraId="07F93508" w14:textId="77777777" w:rsidR="00DA5923" w:rsidRDefault="00DA5923" w:rsidP="000F1657">
            <w:r>
              <w:t>Senior IT Project Manager (Group IT)</w:t>
            </w:r>
          </w:p>
        </w:tc>
      </w:tr>
      <w:tr w:rsidR="00DA5923" w14:paraId="39EEB207" w14:textId="77777777" w:rsidTr="000F1657">
        <w:trPr>
          <w:jc w:val="center"/>
        </w:trPr>
        <w:tc>
          <w:tcPr>
            <w:tcW w:w="5040" w:type="dxa"/>
            <w:shd w:val="clear" w:color="auto" w:fill="D9EAF7"/>
            <w:vAlign w:val="center"/>
          </w:tcPr>
          <w:p w14:paraId="4A11C106" w14:textId="77777777" w:rsidR="00DA5923" w:rsidRDefault="00DA5923" w:rsidP="000F1657">
            <w:r>
              <w:rPr>
                <w:b/>
                <w:color w:val="1F4E79"/>
              </w:rPr>
              <w:t>Location:</w:t>
            </w:r>
          </w:p>
        </w:tc>
        <w:tc>
          <w:tcPr>
            <w:tcW w:w="5040" w:type="dxa"/>
            <w:vAlign w:val="center"/>
          </w:tcPr>
          <w:p w14:paraId="2626CF62" w14:textId="77777777" w:rsidR="00DA5923" w:rsidRDefault="00DA5923" w:rsidP="000F1657">
            <w:r>
              <w:t>Hybrid, UK Manchester, 2 days per week, with home working</w:t>
            </w:r>
          </w:p>
        </w:tc>
      </w:tr>
      <w:tr w:rsidR="00DA5923" w14:paraId="4DC2A59F" w14:textId="77777777" w:rsidTr="000F1657">
        <w:trPr>
          <w:jc w:val="center"/>
        </w:trPr>
        <w:tc>
          <w:tcPr>
            <w:tcW w:w="5040" w:type="dxa"/>
            <w:shd w:val="clear" w:color="auto" w:fill="D9EAF7"/>
            <w:vAlign w:val="center"/>
          </w:tcPr>
          <w:p w14:paraId="15307EB4" w14:textId="77777777" w:rsidR="00DA5923" w:rsidRDefault="00DA5923" w:rsidP="000F1657">
            <w:r>
              <w:rPr>
                <w:b/>
                <w:color w:val="1F4E79"/>
              </w:rPr>
              <w:t>Reports to:</w:t>
            </w:r>
          </w:p>
        </w:tc>
        <w:tc>
          <w:tcPr>
            <w:tcW w:w="5040" w:type="dxa"/>
            <w:vAlign w:val="center"/>
          </w:tcPr>
          <w:p w14:paraId="00796FCC" w14:textId="77777777" w:rsidR="00DA5923" w:rsidRDefault="00DA5923" w:rsidP="000F1657">
            <w:r>
              <w:t>Head of IT Delivery</w:t>
            </w:r>
          </w:p>
        </w:tc>
      </w:tr>
      <w:tr w:rsidR="00DA5923" w14:paraId="6D67B606" w14:textId="77777777" w:rsidTr="000F1657">
        <w:trPr>
          <w:jc w:val="center"/>
        </w:trPr>
        <w:tc>
          <w:tcPr>
            <w:tcW w:w="5040" w:type="dxa"/>
            <w:shd w:val="clear" w:color="auto" w:fill="D9EAF7"/>
            <w:vAlign w:val="center"/>
          </w:tcPr>
          <w:p w14:paraId="3F58ADAA" w14:textId="77777777" w:rsidR="00DA5923" w:rsidRDefault="00DA5923" w:rsidP="000F1657">
            <w:r>
              <w:rPr>
                <w:b/>
                <w:color w:val="1F4E79"/>
              </w:rPr>
              <w:t>Accountable to:</w:t>
            </w:r>
          </w:p>
        </w:tc>
        <w:tc>
          <w:tcPr>
            <w:tcW w:w="5040" w:type="dxa"/>
            <w:vAlign w:val="center"/>
          </w:tcPr>
          <w:p w14:paraId="480B1D16" w14:textId="77777777" w:rsidR="00DA5923" w:rsidRDefault="00DA5923" w:rsidP="000F1657">
            <w:r>
              <w:t>Head of IT Delivery</w:t>
            </w:r>
          </w:p>
        </w:tc>
      </w:tr>
    </w:tbl>
    <w:p w14:paraId="3EBEE6A3" w14:textId="77777777" w:rsidR="00DA5923" w:rsidRDefault="00DA5923" w:rsidP="00DA5923"/>
    <w:p w14:paraId="3CA2C8C4" w14:textId="77777777" w:rsidR="00DA5923" w:rsidRDefault="00DA5923" w:rsidP="00DA5923">
      <w:pPr>
        <w:pStyle w:val="Heading1"/>
      </w:pPr>
      <w:r>
        <w:t>Job Purpose</w:t>
      </w:r>
    </w:p>
    <w:p w14:paraId="4BFCE0F8" w14:textId="77777777" w:rsidR="00DA5923" w:rsidRDefault="00DA5923" w:rsidP="00DA5923">
      <w:pPr>
        <w:spacing w:after="120" w:line="256" w:lineRule="auto"/>
      </w:pPr>
      <w:r>
        <w:t>As a senior member of the Group IT Delivery function, the Senior IT Project Manager will lead the delivery of large, complex and strategically important technology projects across Outcomes First Group. The role will provide strong project leadership, governance, planning, risk management and stakeholder engagement across programmes that support OFG’s growth, digital maturity and international operating model.</w:t>
      </w:r>
    </w:p>
    <w:p w14:paraId="3F4F54CC" w14:textId="77777777" w:rsidR="00DA5923" w:rsidRDefault="00DA5923" w:rsidP="00DA5923">
      <w:pPr>
        <w:spacing w:after="120" w:line="256" w:lineRule="auto"/>
      </w:pPr>
      <w:r>
        <w:t>The initial focus will be on leading and coordinating delivery across two priority areas: the AI roadmap and the Azure environment build with data warehouse migration. The Azure environment build and data warehouse migration are to be managed as one linked strategic project, recognising the dependency between the target cloud environment, data platform readiness, migration planning and transition to support. This will require the successful candidate to work closely with internal technology teams, business stakeholders, external suppliers and senior leaders to ensure projects are well scoped, properly governed, commercially controlled and delivered to agreed outcomes.</w:t>
      </w:r>
    </w:p>
    <w:p w14:paraId="6174F39E" w14:textId="77777777" w:rsidR="00DA5923" w:rsidRDefault="00DA5923" w:rsidP="00DA5923">
      <w:pPr>
        <w:pStyle w:val="Heading1"/>
      </w:pPr>
      <w:r>
        <w:t>Key Responsibilities</w:t>
      </w:r>
    </w:p>
    <w:p w14:paraId="5EB2E89C" w14:textId="77777777" w:rsidR="00DA5923" w:rsidRDefault="00DA5923" w:rsidP="00DA5923">
      <w:pPr>
        <w:pStyle w:val="ListBullet"/>
        <w:tabs>
          <w:tab w:val="num" w:pos="360"/>
        </w:tabs>
        <w:ind w:left="360" w:hanging="360"/>
      </w:pPr>
      <w:r>
        <w:t xml:space="preserve">Lead the planning, </w:t>
      </w:r>
      <w:proofErr w:type="spellStart"/>
      <w:r>
        <w:t>mobilisation</w:t>
      </w:r>
      <w:proofErr w:type="spellEnd"/>
      <w:r>
        <w:t xml:space="preserve"> and delivery of large Group IT strategic projects, initially including the AI roadmap and the combined Azure environment build and data warehouse migration project.</w:t>
      </w:r>
    </w:p>
    <w:p w14:paraId="10929E50" w14:textId="77777777" w:rsidR="00DA5923" w:rsidRDefault="00DA5923" w:rsidP="00DA5923">
      <w:pPr>
        <w:pStyle w:val="ListBullet"/>
        <w:tabs>
          <w:tab w:val="num" w:pos="360"/>
        </w:tabs>
        <w:ind w:left="360" w:hanging="360"/>
      </w:pPr>
      <w:r>
        <w:t>Translate strategic objectives into clear delivery plans, milestones, dependencies, resourcing requirements and measurable outcomes.</w:t>
      </w:r>
    </w:p>
    <w:p w14:paraId="63D01D48" w14:textId="77777777" w:rsidR="00DA5923" w:rsidRDefault="00DA5923" w:rsidP="00DA5923">
      <w:pPr>
        <w:pStyle w:val="ListBullet"/>
        <w:tabs>
          <w:tab w:val="num" w:pos="360"/>
        </w:tabs>
        <w:ind w:left="360" w:hanging="360"/>
      </w:pPr>
      <w:r>
        <w:t>Produce and maintain high quality project documentation, including project initiation documents, delivery plans, RAID logs, decision papers, steering updates, business readiness plans and closure reports.</w:t>
      </w:r>
    </w:p>
    <w:p w14:paraId="4200322A" w14:textId="77777777" w:rsidR="00DA5923" w:rsidRDefault="00DA5923" w:rsidP="00DA5923">
      <w:pPr>
        <w:pStyle w:val="ListBullet"/>
        <w:tabs>
          <w:tab w:val="num" w:pos="360"/>
        </w:tabs>
        <w:ind w:left="360" w:hanging="360"/>
      </w:pPr>
      <w:r>
        <w:t>Establish appropriate governance for each project, ensuring clear ownership, escalation routes, decision making and reporting cadence.</w:t>
      </w:r>
    </w:p>
    <w:p w14:paraId="1C915B63" w14:textId="77777777" w:rsidR="00DA5923" w:rsidRDefault="00DA5923" w:rsidP="00DA5923">
      <w:pPr>
        <w:pStyle w:val="ListBullet"/>
        <w:tabs>
          <w:tab w:val="num" w:pos="360"/>
        </w:tabs>
        <w:ind w:left="360" w:hanging="360"/>
      </w:pPr>
      <w:r>
        <w:t>Manage project scope, timelines, budgets, risks, issues and dependencies, ensuring senior stakeholders have a clear and current view of delivery confidence.</w:t>
      </w:r>
    </w:p>
    <w:p w14:paraId="0F6BAE8C" w14:textId="77777777" w:rsidR="00DA5923" w:rsidRDefault="00DA5923" w:rsidP="00DA5923">
      <w:pPr>
        <w:pStyle w:val="ListBullet"/>
        <w:tabs>
          <w:tab w:val="num" w:pos="360"/>
        </w:tabs>
        <w:ind w:left="360" w:hanging="360"/>
      </w:pPr>
      <w:r>
        <w:t>Work with Group IT, infrastructure, applications, data, security and business teams to ensure technical delivery is aligned to enterprise standards, cyber security expectations and operational support requirements.</w:t>
      </w:r>
    </w:p>
    <w:p w14:paraId="3113F293" w14:textId="77777777" w:rsidR="00DA5923" w:rsidRDefault="00DA5923" w:rsidP="00DA5923">
      <w:pPr>
        <w:pStyle w:val="ListBullet"/>
        <w:tabs>
          <w:tab w:val="num" w:pos="360"/>
        </w:tabs>
        <w:ind w:left="360" w:hanging="360"/>
      </w:pPr>
      <w:r>
        <w:t xml:space="preserve">Coordinate internal teams, external suppliers and </w:t>
      </w:r>
      <w:proofErr w:type="gramStart"/>
      <w:r>
        <w:t>third party</w:t>
      </w:r>
      <w:proofErr w:type="gramEnd"/>
      <w:r>
        <w:t xml:space="preserve"> partners to ensure deliverables are understood, sequenced and delivered to the required quality.</w:t>
      </w:r>
    </w:p>
    <w:p w14:paraId="654DB057" w14:textId="77777777" w:rsidR="00DA5923" w:rsidRDefault="00DA5923" w:rsidP="00DA5923">
      <w:pPr>
        <w:pStyle w:val="ListBullet"/>
        <w:tabs>
          <w:tab w:val="num" w:pos="360"/>
        </w:tabs>
        <w:ind w:left="360" w:hanging="360"/>
      </w:pPr>
      <w:r>
        <w:t>Support procurement, statement of work development, commercial evaluation and supplier governance for strategic technology initiatives.</w:t>
      </w:r>
    </w:p>
    <w:p w14:paraId="7072E99F" w14:textId="77777777" w:rsidR="00DA5923" w:rsidRDefault="00DA5923" w:rsidP="00DA5923">
      <w:pPr>
        <w:pStyle w:val="ListBullet"/>
        <w:tabs>
          <w:tab w:val="num" w:pos="360"/>
        </w:tabs>
        <w:ind w:left="360" w:hanging="360"/>
      </w:pPr>
      <w:r>
        <w:t>Drive business readiness, change adoption and transition to support, ensuring new services are embedded safely and sustainably.</w:t>
      </w:r>
    </w:p>
    <w:p w14:paraId="037967CF" w14:textId="77777777" w:rsidR="00DA5923" w:rsidRDefault="00DA5923" w:rsidP="00DA5923">
      <w:pPr>
        <w:pStyle w:val="ListBullet"/>
        <w:tabs>
          <w:tab w:val="num" w:pos="360"/>
        </w:tabs>
        <w:ind w:left="360" w:hanging="360"/>
      </w:pPr>
      <w:r>
        <w:t>Create clear executive level reporting, including concise status updates, options appraisals, risk summaries and recommendations for senior leadership, Steering Committee or Board level audiences.</w:t>
      </w:r>
    </w:p>
    <w:p w14:paraId="63902B2A" w14:textId="77777777" w:rsidR="00DA5923" w:rsidRDefault="00DA5923" w:rsidP="00DA5923">
      <w:pPr>
        <w:pStyle w:val="ListBullet"/>
        <w:tabs>
          <w:tab w:val="num" w:pos="360"/>
        </w:tabs>
        <w:ind w:left="360" w:hanging="360"/>
      </w:pPr>
      <w:r>
        <w:lastRenderedPageBreak/>
        <w:t>Identify delivery constraints early and make practical recommendations to resolve resource, funding, technical or governance issues.</w:t>
      </w:r>
    </w:p>
    <w:p w14:paraId="2CD4E897" w14:textId="77777777" w:rsidR="00DA5923" w:rsidRDefault="00DA5923" w:rsidP="00DA5923">
      <w:pPr>
        <w:pStyle w:val="ListBullet"/>
        <w:tabs>
          <w:tab w:val="num" w:pos="360"/>
        </w:tabs>
        <w:ind w:left="360" w:hanging="360"/>
      </w:pPr>
      <w:r>
        <w:t>Champion consistent project delivery standards across Group IT, helping to mature ways of working, templates, reporting and assurance.</w:t>
      </w:r>
    </w:p>
    <w:p w14:paraId="7EEBA5C5" w14:textId="77777777" w:rsidR="00DA5923" w:rsidRDefault="00DA5923" w:rsidP="00DA5923">
      <w:pPr>
        <w:pStyle w:val="ListBullet"/>
        <w:tabs>
          <w:tab w:val="num" w:pos="360"/>
        </w:tabs>
        <w:ind w:left="360" w:hanging="360"/>
      </w:pPr>
      <w:r>
        <w:t xml:space="preserve">Support wider Group IT </w:t>
      </w:r>
      <w:proofErr w:type="spellStart"/>
      <w:r>
        <w:t>prioritisation</w:t>
      </w:r>
      <w:proofErr w:type="spellEnd"/>
      <w:r>
        <w:t xml:space="preserve"> and portfolio planning where required, including assessment of new demand, dependencies and delivery capacity.</w:t>
      </w:r>
    </w:p>
    <w:p w14:paraId="31436A42" w14:textId="77777777" w:rsidR="00DA5923" w:rsidRDefault="00DA5923" w:rsidP="00DA5923">
      <w:pPr>
        <w:pStyle w:val="ListBullet"/>
        <w:tabs>
          <w:tab w:val="num" w:pos="360"/>
        </w:tabs>
        <w:ind w:left="360" w:hanging="360"/>
      </w:pPr>
      <w:r>
        <w:t>Undertake other strategic technology projects and delivery responsibilities as assigned.</w:t>
      </w:r>
    </w:p>
    <w:p w14:paraId="02502AD7" w14:textId="77777777" w:rsidR="00DA5923" w:rsidRDefault="00DA5923" w:rsidP="00DA5923">
      <w:pPr>
        <w:pStyle w:val="Heading1"/>
      </w:pPr>
      <w:r>
        <w:t>Initial Project Focus</w:t>
      </w:r>
    </w:p>
    <w:p w14:paraId="58882ACF" w14:textId="77777777" w:rsidR="00DA5923" w:rsidRDefault="00DA5923" w:rsidP="00DA5923">
      <w:pPr>
        <w:pStyle w:val="ListBullet"/>
        <w:tabs>
          <w:tab w:val="num" w:pos="360"/>
        </w:tabs>
        <w:ind w:left="360" w:hanging="360"/>
      </w:pPr>
      <w:r>
        <w:t>AI roadmap: coordinate delivery of agreed AI strategy initiatives, ensuring use cases, governance, data considerations, supplier inputs, operational ownership and benefits are clearly managed.</w:t>
      </w:r>
    </w:p>
    <w:p w14:paraId="7ADF2396" w14:textId="77777777" w:rsidR="00DA5923" w:rsidRDefault="00DA5923" w:rsidP="00DA5923">
      <w:pPr>
        <w:pStyle w:val="ListBullet"/>
        <w:tabs>
          <w:tab w:val="num" w:pos="360"/>
        </w:tabs>
        <w:ind w:left="360" w:hanging="360"/>
      </w:pPr>
      <w:r>
        <w:t xml:space="preserve">Azure </w:t>
      </w:r>
      <w:proofErr w:type="gramStart"/>
      <w:r>
        <w:t>environment</w:t>
      </w:r>
      <w:proofErr w:type="gramEnd"/>
      <w:r>
        <w:t xml:space="preserve"> build and data warehouse migration: lead the combined project across planning, technical dependencies, design decisions, data migration readiness, security and governance controls, cutover planning, service transition and post migration support arrangements.</w:t>
      </w:r>
    </w:p>
    <w:p w14:paraId="5D6520E9" w14:textId="77777777" w:rsidR="00DA5923" w:rsidRDefault="00DA5923" w:rsidP="00DA5923">
      <w:pPr>
        <w:pStyle w:val="Heading1"/>
      </w:pPr>
      <w:r>
        <w:t>Standard Responsibilities</w:t>
      </w:r>
    </w:p>
    <w:p w14:paraId="0BAC6862" w14:textId="77777777" w:rsidR="00DA5923" w:rsidRDefault="00DA5923" w:rsidP="00DA5923">
      <w:pPr>
        <w:spacing w:after="120" w:line="256" w:lineRule="auto"/>
      </w:pPr>
      <w:r>
        <w:t xml:space="preserve">There are </w:t>
      </w:r>
      <w:proofErr w:type="gramStart"/>
      <w:r>
        <w:t>a number of</w:t>
      </w:r>
      <w:proofErr w:type="gramEnd"/>
      <w:r>
        <w:t xml:space="preserve"> standard duties and responsibilities that all employees, irrespective of their role and level of seniority within OFG, are expected to be familiar with and adhere to:</w:t>
      </w:r>
    </w:p>
    <w:p w14:paraId="702D33FE" w14:textId="77777777" w:rsidR="00DA5923" w:rsidRDefault="00DA5923" w:rsidP="00DA5923">
      <w:pPr>
        <w:pStyle w:val="ListBullet"/>
        <w:tabs>
          <w:tab w:val="num" w:pos="360"/>
        </w:tabs>
        <w:ind w:left="360" w:hanging="360"/>
      </w:pPr>
      <w:r>
        <w:t xml:space="preserve">Participate in an annual performance review </w:t>
      </w:r>
      <w:proofErr w:type="spellStart"/>
      <w:r>
        <w:t>programme</w:t>
      </w:r>
      <w:proofErr w:type="spellEnd"/>
      <w:r>
        <w:t>.</w:t>
      </w:r>
    </w:p>
    <w:p w14:paraId="1130808D" w14:textId="77777777" w:rsidR="00DA5923" w:rsidRDefault="00DA5923" w:rsidP="00DA5923">
      <w:pPr>
        <w:pStyle w:val="ListBullet"/>
        <w:tabs>
          <w:tab w:val="num" w:pos="360"/>
        </w:tabs>
        <w:ind w:left="360" w:hanging="360"/>
      </w:pPr>
      <w:r>
        <w:t xml:space="preserve">Work, </w:t>
      </w:r>
      <w:proofErr w:type="gramStart"/>
      <w:r>
        <w:t>at all times</w:t>
      </w:r>
      <w:proofErr w:type="gramEnd"/>
      <w:r>
        <w:t>, in accordance with the policies and procedures of OFG and statutory regulations applicable to the Group.</w:t>
      </w:r>
    </w:p>
    <w:p w14:paraId="0CC05CA5" w14:textId="77777777" w:rsidR="00DA5923" w:rsidRDefault="00DA5923" w:rsidP="00DA5923">
      <w:pPr>
        <w:pStyle w:val="ListBullet"/>
        <w:tabs>
          <w:tab w:val="num" w:pos="360"/>
        </w:tabs>
        <w:ind w:left="360" w:hanging="360"/>
      </w:pPr>
      <w:r>
        <w:t xml:space="preserve">Observe, </w:t>
      </w:r>
      <w:proofErr w:type="gramStart"/>
      <w:r>
        <w:t>at all times</w:t>
      </w:r>
      <w:proofErr w:type="gramEnd"/>
      <w:r>
        <w:t>, strict rules of confidentiality appropriate to the post.</w:t>
      </w:r>
    </w:p>
    <w:p w14:paraId="4AAEDAFE" w14:textId="77777777" w:rsidR="00DA5923" w:rsidRDefault="00DA5923" w:rsidP="00DA5923">
      <w:pPr>
        <w:pStyle w:val="ListBullet"/>
        <w:tabs>
          <w:tab w:val="num" w:pos="360"/>
        </w:tabs>
        <w:ind w:left="360" w:hanging="360"/>
      </w:pPr>
      <w:proofErr w:type="gramStart"/>
      <w:r>
        <w:t>Comply at all times</w:t>
      </w:r>
      <w:proofErr w:type="gramEnd"/>
      <w:r>
        <w:t xml:space="preserve"> with the requirements of Health and Safety Regulations to ensure their own wellbeing and that of their colleagues.</w:t>
      </w:r>
    </w:p>
    <w:p w14:paraId="31140CD4" w14:textId="77777777" w:rsidR="00DA5923" w:rsidRDefault="00DA5923" w:rsidP="00DA5923">
      <w:pPr>
        <w:pStyle w:val="ListBullet"/>
        <w:tabs>
          <w:tab w:val="num" w:pos="360"/>
        </w:tabs>
        <w:ind w:left="360" w:hanging="360"/>
      </w:pPr>
      <w:r>
        <w:t>OFG Group is committed to safeguarding and promoting the welfare of children, young people and vulnerable adults and expects all employees to work in accordance with this.</w:t>
      </w:r>
    </w:p>
    <w:p w14:paraId="693CF096" w14:textId="77777777" w:rsidR="00DA5923" w:rsidRDefault="00DA5923" w:rsidP="00DA5923">
      <w:pPr>
        <w:pStyle w:val="ListBullet"/>
        <w:tabs>
          <w:tab w:val="num" w:pos="360"/>
        </w:tabs>
        <w:ind w:left="360" w:hanging="360"/>
      </w:pPr>
      <w:r>
        <w:t>Undertake other duties as assigned.</w:t>
      </w:r>
    </w:p>
    <w:p w14:paraId="61E6A6F2" w14:textId="77777777" w:rsidR="00DA5923" w:rsidRDefault="00DA5923" w:rsidP="00DA5923">
      <w:pPr>
        <w:pStyle w:val="Heading1"/>
      </w:pPr>
      <w:r>
        <w:t>Experience, Skills and Qualifications</w:t>
      </w:r>
    </w:p>
    <w:p w14:paraId="689F86CD" w14:textId="77777777" w:rsidR="00DA5923" w:rsidRDefault="00DA5923" w:rsidP="00DA5923">
      <w:pPr>
        <w:pStyle w:val="Heading2"/>
      </w:pPr>
      <w:r>
        <w:t>Project Delivery Skills, Essential Unless Stated Otherwise</w:t>
      </w:r>
    </w:p>
    <w:p w14:paraId="4B034E19" w14:textId="77777777" w:rsidR="00DA5923" w:rsidRDefault="00DA5923" w:rsidP="00DA5923">
      <w:pPr>
        <w:pStyle w:val="ListBullet"/>
        <w:tabs>
          <w:tab w:val="num" w:pos="360"/>
        </w:tabs>
        <w:ind w:left="360" w:hanging="360"/>
      </w:pPr>
      <w:r>
        <w:t xml:space="preserve">Significant experience delivering complex IT projects or </w:t>
      </w:r>
      <w:proofErr w:type="spellStart"/>
      <w:r>
        <w:t>programmes</w:t>
      </w:r>
      <w:proofErr w:type="spellEnd"/>
      <w:r>
        <w:t xml:space="preserve"> in a </w:t>
      </w:r>
      <w:proofErr w:type="gramStart"/>
      <w:r>
        <w:t>medium to large</w:t>
      </w:r>
      <w:proofErr w:type="gramEnd"/>
      <w:r>
        <w:t xml:space="preserve"> </w:t>
      </w:r>
      <w:proofErr w:type="spellStart"/>
      <w:r>
        <w:t>organisation</w:t>
      </w:r>
      <w:proofErr w:type="spellEnd"/>
      <w:r>
        <w:t>.</w:t>
      </w:r>
    </w:p>
    <w:p w14:paraId="58D7F6F0" w14:textId="77777777" w:rsidR="00DA5923" w:rsidRDefault="00DA5923" w:rsidP="00DA5923">
      <w:pPr>
        <w:pStyle w:val="ListBullet"/>
        <w:tabs>
          <w:tab w:val="num" w:pos="360"/>
        </w:tabs>
        <w:ind w:left="360" w:hanging="360"/>
      </w:pPr>
      <w:r>
        <w:t>Proven experience managing technology projects involving cloud platforms, data platforms, enterprise applications, infrastructure or digital transformation.</w:t>
      </w:r>
    </w:p>
    <w:p w14:paraId="70293791" w14:textId="77777777" w:rsidR="00DA5923" w:rsidRDefault="00DA5923" w:rsidP="00DA5923">
      <w:pPr>
        <w:pStyle w:val="ListBullet"/>
        <w:tabs>
          <w:tab w:val="num" w:pos="360"/>
        </w:tabs>
        <w:ind w:left="360" w:hanging="360"/>
      </w:pPr>
      <w:r>
        <w:t>Strong understanding of structured project delivery methods, including planning, RAID management, governance, financial control, change control and benefits tracking.</w:t>
      </w:r>
    </w:p>
    <w:p w14:paraId="7845A278" w14:textId="77777777" w:rsidR="00DA5923" w:rsidRDefault="00DA5923" w:rsidP="00DA5923">
      <w:pPr>
        <w:pStyle w:val="ListBullet"/>
        <w:tabs>
          <w:tab w:val="num" w:pos="360"/>
        </w:tabs>
        <w:ind w:left="360" w:hanging="360"/>
      </w:pPr>
      <w:r>
        <w:t>Experience leading cross functional project teams, including technical specialists, business subject matter experts, senior stakeholders and external suppliers.</w:t>
      </w:r>
    </w:p>
    <w:p w14:paraId="2276CBE8" w14:textId="77777777" w:rsidR="00DA5923" w:rsidRDefault="00DA5923" w:rsidP="00DA5923">
      <w:pPr>
        <w:pStyle w:val="ListBullet"/>
        <w:tabs>
          <w:tab w:val="num" w:pos="360"/>
        </w:tabs>
        <w:ind w:left="360" w:hanging="360"/>
      </w:pPr>
      <w:r>
        <w:t>Ability to produce clear project artefacts and executive level reporting for senior leadership decision making.</w:t>
      </w:r>
    </w:p>
    <w:p w14:paraId="427955ED" w14:textId="77777777" w:rsidR="00DA5923" w:rsidRDefault="00DA5923" w:rsidP="00DA5923">
      <w:pPr>
        <w:pStyle w:val="ListBullet"/>
        <w:tabs>
          <w:tab w:val="num" w:pos="360"/>
        </w:tabs>
        <w:ind w:left="360" w:hanging="360"/>
      </w:pPr>
      <w:r>
        <w:t xml:space="preserve">Strong commercial awareness, including experience supporting supplier selection, statements of work, contract </w:t>
      </w:r>
      <w:proofErr w:type="spellStart"/>
      <w:r>
        <w:t>mobilisation</w:t>
      </w:r>
      <w:proofErr w:type="spellEnd"/>
      <w:r>
        <w:t xml:space="preserve"> and </w:t>
      </w:r>
      <w:proofErr w:type="gramStart"/>
      <w:r>
        <w:t>third party</w:t>
      </w:r>
      <w:proofErr w:type="gramEnd"/>
      <w:r>
        <w:t xml:space="preserve"> delivery management.</w:t>
      </w:r>
    </w:p>
    <w:p w14:paraId="43E24C59" w14:textId="77777777" w:rsidR="00DA5923" w:rsidRDefault="00DA5923" w:rsidP="00DA5923">
      <w:pPr>
        <w:pStyle w:val="ListBullet"/>
        <w:tabs>
          <w:tab w:val="num" w:pos="360"/>
        </w:tabs>
        <w:ind w:left="360" w:hanging="360"/>
      </w:pPr>
      <w:r>
        <w:lastRenderedPageBreak/>
        <w:t>Experience managing projects with cyber security, data protection, operational resilience or compliance considerations.</w:t>
      </w:r>
    </w:p>
    <w:p w14:paraId="5B97D7B5" w14:textId="77777777" w:rsidR="00DA5923" w:rsidRDefault="00DA5923" w:rsidP="00DA5923">
      <w:pPr>
        <w:pStyle w:val="ListBullet"/>
        <w:tabs>
          <w:tab w:val="num" w:pos="360"/>
        </w:tabs>
        <w:ind w:left="360" w:hanging="360"/>
      </w:pPr>
      <w:r>
        <w:t>Excellent stakeholder management skills, with the ability to influence, challenge and align teams across business and technology functions.</w:t>
      </w:r>
    </w:p>
    <w:p w14:paraId="6B3B31BD" w14:textId="77777777" w:rsidR="00DA5923" w:rsidRDefault="00DA5923" w:rsidP="00DA5923">
      <w:pPr>
        <w:pStyle w:val="ListBullet"/>
        <w:tabs>
          <w:tab w:val="num" w:pos="360"/>
        </w:tabs>
        <w:ind w:left="360" w:hanging="360"/>
      </w:pPr>
      <w:r>
        <w:t>Strong facilitation skills, including the ability to run effective project boards, workshops, working groups and risk reviews.</w:t>
      </w:r>
    </w:p>
    <w:p w14:paraId="58F00A95" w14:textId="77777777" w:rsidR="00DA5923" w:rsidRDefault="00DA5923" w:rsidP="00DA5923">
      <w:pPr>
        <w:pStyle w:val="ListBullet"/>
        <w:tabs>
          <w:tab w:val="num" w:pos="360"/>
        </w:tabs>
        <w:ind w:left="360" w:hanging="360"/>
      </w:pPr>
      <w:r>
        <w:t>Experience supporting business readiness, service transition and change adoption for new technology capabilities.</w:t>
      </w:r>
    </w:p>
    <w:p w14:paraId="0BD2D7C4" w14:textId="77777777" w:rsidR="00DA5923" w:rsidRDefault="00DA5923" w:rsidP="00DA5923">
      <w:pPr>
        <w:pStyle w:val="Heading2"/>
      </w:pPr>
      <w:r>
        <w:t>Technical Awareness</w:t>
      </w:r>
    </w:p>
    <w:p w14:paraId="32AC2151" w14:textId="77777777" w:rsidR="00DA5923" w:rsidRDefault="00DA5923" w:rsidP="00DA5923">
      <w:pPr>
        <w:pStyle w:val="ListBullet"/>
        <w:tabs>
          <w:tab w:val="num" w:pos="360"/>
        </w:tabs>
        <w:ind w:left="360" w:hanging="360"/>
      </w:pPr>
      <w:r>
        <w:t>Good working knowledge of Microsoft 365, Azure, Entra ID, cloud hosting concepts and enterprise IT operating models.</w:t>
      </w:r>
    </w:p>
    <w:p w14:paraId="1086F33A" w14:textId="77777777" w:rsidR="00DA5923" w:rsidRDefault="00DA5923" w:rsidP="00DA5923">
      <w:pPr>
        <w:pStyle w:val="ListBullet"/>
        <w:tabs>
          <w:tab w:val="num" w:pos="360"/>
        </w:tabs>
        <w:ind w:left="360" w:hanging="360"/>
      </w:pPr>
      <w:r>
        <w:t>Awareness of data warehouse, reporting, integration and migration principles.</w:t>
      </w:r>
    </w:p>
    <w:p w14:paraId="242DA089" w14:textId="77777777" w:rsidR="00DA5923" w:rsidRDefault="00DA5923" w:rsidP="00DA5923">
      <w:pPr>
        <w:pStyle w:val="ListBullet"/>
        <w:tabs>
          <w:tab w:val="num" w:pos="360"/>
        </w:tabs>
        <w:ind w:left="360" w:hanging="360"/>
      </w:pPr>
      <w:r>
        <w:t xml:space="preserve">Awareness of AI delivery considerations, including use case </w:t>
      </w:r>
      <w:proofErr w:type="spellStart"/>
      <w:r>
        <w:t>prioritisation</w:t>
      </w:r>
      <w:proofErr w:type="spellEnd"/>
      <w:r>
        <w:t>, adoption, data quality, governance, risk and ethical use.</w:t>
      </w:r>
    </w:p>
    <w:p w14:paraId="05745E8C" w14:textId="77777777" w:rsidR="00DA5923" w:rsidRDefault="00DA5923" w:rsidP="00DA5923">
      <w:pPr>
        <w:pStyle w:val="ListBullet"/>
        <w:tabs>
          <w:tab w:val="num" w:pos="360"/>
        </w:tabs>
        <w:ind w:left="360" w:hanging="360"/>
      </w:pPr>
      <w:r>
        <w:t>Understanding of infrastructure, security, identity, networking and service management considerations that affect successful project delivery.</w:t>
      </w:r>
    </w:p>
    <w:p w14:paraId="5C5BCBDE" w14:textId="77777777" w:rsidR="00DA5923" w:rsidRDefault="00DA5923" w:rsidP="00DA5923">
      <w:pPr>
        <w:pStyle w:val="ListBullet"/>
        <w:tabs>
          <w:tab w:val="num" w:pos="360"/>
        </w:tabs>
        <w:ind w:left="360" w:hanging="360"/>
      </w:pPr>
      <w:r>
        <w:t>Ability to work confidently with technical teams without needing to be the technical design authority.</w:t>
      </w:r>
    </w:p>
    <w:p w14:paraId="48A8E787" w14:textId="77777777" w:rsidR="00DA5923" w:rsidRDefault="00DA5923" w:rsidP="00DA5923">
      <w:pPr>
        <w:pStyle w:val="Heading2"/>
      </w:pPr>
      <w:r>
        <w:t>Preferred</w:t>
      </w:r>
    </w:p>
    <w:p w14:paraId="12C704C1" w14:textId="77777777" w:rsidR="00DA5923" w:rsidRDefault="00DA5923" w:rsidP="00DA5923">
      <w:pPr>
        <w:pStyle w:val="ListBullet"/>
        <w:tabs>
          <w:tab w:val="num" w:pos="360"/>
        </w:tabs>
        <w:ind w:left="360" w:hanging="360"/>
      </w:pPr>
      <w:r>
        <w:t xml:space="preserve">Delivery experience in education, health, social care, </w:t>
      </w:r>
      <w:proofErr w:type="spellStart"/>
      <w:proofErr w:type="gramStart"/>
      <w:r>
        <w:t>multi site</w:t>
      </w:r>
      <w:proofErr w:type="spellEnd"/>
      <w:proofErr w:type="gramEnd"/>
      <w:r>
        <w:t xml:space="preserve"> operations or international environments.</w:t>
      </w:r>
    </w:p>
    <w:p w14:paraId="780E2A5D" w14:textId="77777777" w:rsidR="00DA5923" w:rsidRDefault="00DA5923" w:rsidP="00DA5923">
      <w:pPr>
        <w:pStyle w:val="ListBullet"/>
        <w:tabs>
          <w:tab w:val="num" w:pos="360"/>
        </w:tabs>
        <w:ind w:left="360" w:hanging="360"/>
      </w:pPr>
      <w:r>
        <w:t xml:space="preserve">Experience delivering Azure landing zones, cloud migrations, data platform projects, AI initiatives or enterprise application </w:t>
      </w:r>
      <w:proofErr w:type="spellStart"/>
      <w:r>
        <w:t>programmes</w:t>
      </w:r>
      <w:proofErr w:type="spellEnd"/>
      <w:r>
        <w:t>.</w:t>
      </w:r>
    </w:p>
    <w:p w14:paraId="527C3236" w14:textId="77777777" w:rsidR="00DA5923" w:rsidRDefault="00DA5923" w:rsidP="00DA5923">
      <w:pPr>
        <w:pStyle w:val="ListBullet"/>
        <w:tabs>
          <w:tab w:val="num" w:pos="360"/>
        </w:tabs>
        <w:ind w:left="360" w:hanging="360"/>
      </w:pPr>
      <w:r>
        <w:t xml:space="preserve">Formal project management qualification such as PRINCE2, </w:t>
      </w:r>
      <w:proofErr w:type="spellStart"/>
      <w:r>
        <w:t>AgilePM</w:t>
      </w:r>
      <w:proofErr w:type="spellEnd"/>
      <w:r>
        <w:t>, APM, PMP or equivalent experience.</w:t>
      </w:r>
    </w:p>
    <w:p w14:paraId="019F2859" w14:textId="77777777" w:rsidR="00DA5923" w:rsidRDefault="00DA5923" w:rsidP="00DA5923">
      <w:pPr>
        <w:pStyle w:val="ListBullet"/>
        <w:tabs>
          <w:tab w:val="num" w:pos="360"/>
        </w:tabs>
        <w:ind w:left="360" w:hanging="360"/>
      </w:pPr>
      <w:r>
        <w:t>Experience working in a PMO, portfolio or transformation environment.</w:t>
      </w:r>
    </w:p>
    <w:p w14:paraId="51DB92EE" w14:textId="77777777" w:rsidR="00DA5923" w:rsidRDefault="00DA5923" w:rsidP="00DA5923">
      <w:pPr>
        <w:pStyle w:val="ListBullet"/>
        <w:tabs>
          <w:tab w:val="num" w:pos="360"/>
        </w:tabs>
        <w:ind w:left="360" w:hanging="360"/>
      </w:pPr>
      <w:r>
        <w:t>Experience contributing to business cases, budget bids, steering packs or board level decision papers.</w:t>
      </w:r>
    </w:p>
    <w:p w14:paraId="6FA0A1EE" w14:textId="77777777" w:rsidR="00DA5923" w:rsidRDefault="00DA5923" w:rsidP="00DA5923">
      <w:pPr>
        <w:pStyle w:val="Heading1"/>
      </w:pPr>
      <w:r>
        <w:t>Professional Skills</w:t>
      </w:r>
    </w:p>
    <w:p w14:paraId="00711B3B" w14:textId="77777777" w:rsidR="00DA5923" w:rsidRDefault="00DA5923" w:rsidP="00DA5923">
      <w:pPr>
        <w:pStyle w:val="ListBullet"/>
        <w:tabs>
          <w:tab w:val="num" w:pos="360"/>
        </w:tabs>
        <w:ind w:left="360" w:hanging="360"/>
      </w:pPr>
      <w:r>
        <w:t>Senior level project leadership with the confidence to manage ambiguity, competing priorities and complex stakeholder environments.</w:t>
      </w:r>
    </w:p>
    <w:p w14:paraId="0E2E4BFA" w14:textId="77777777" w:rsidR="00DA5923" w:rsidRDefault="00DA5923" w:rsidP="00DA5923">
      <w:pPr>
        <w:pStyle w:val="ListBullet"/>
        <w:tabs>
          <w:tab w:val="num" w:pos="360"/>
        </w:tabs>
        <w:ind w:left="360" w:hanging="360"/>
      </w:pPr>
      <w:r>
        <w:t xml:space="preserve">Clear, concise and </w:t>
      </w:r>
      <w:proofErr w:type="gramStart"/>
      <w:r>
        <w:t>audience appropriate</w:t>
      </w:r>
      <w:proofErr w:type="gramEnd"/>
      <w:r>
        <w:t xml:space="preserve"> communication, including the ability to simplify technical topics for senior and </w:t>
      </w:r>
      <w:proofErr w:type="spellStart"/>
      <w:proofErr w:type="gramStart"/>
      <w:r>
        <w:t>non technical</w:t>
      </w:r>
      <w:proofErr w:type="spellEnd"/>
      <w:proofErr w:type="gramEnd"/>
      <w:r>
        <w:t xml:space="preserve"> stakeholders.</w:t>
      </w:r>
    </w:p>
    <w:p w14:paraId="21256960" w14:textId="77777777" w:rsidR="00DA5923" w:rsidRDefault="00DA5923" w:rsidP="00DA5923">
      <w:pPr>
        <w:pStyle w:val="ListBullet"/>
        <w:tabs>
          <w:tab w:val="num" w:pos="360"/>
        </w:tabs>
        <w:ind w:left="360" w:hanging="360"/>
      </w:pPr>
      <w:r>
        <w:t>Strong attention to detail and a disciplined approach to project controls, documentation and decision tracking.</w:t>
      </w:r>
    </w:p>
    <w:p w14:paraId="334845A8" w14:textId="77777777" w:rsidR="00DA5923" w:rsidRDefault="00DA5923" w:rsidP="00DA5923">
      <w:pPr>
        <w:pStyle w:val="ListBullet"/>
        <w:tabs>
          <w:tab w:val="num" w:pos="360"/>
        </w:tabs>
        <w:ind w:left="360" w:hanging="360"/>
      </w:pPr>
      <w:r>
        <w:t>Pragmatic problem solving with the ability to identify the route to green when projects become blocked or high risk.</w:t>
      </w:r>
    </w:p>
    <w:p w14:paraId="76A4FB95" w14:textId="77777777" w:rsidR="00DA5923" w:rsidRDefault="00DA5923" w:rsidP="00DA5923">
      <w:pPr>
        <w:pStyle w:val="ListBullet"/>
        <w:tabs>
          <w:tab w:val="num" w:pos="360"/>
        </w:tabs>
        <w:ind w:left="360" w:hanging="360"/>
      </w:pPr>
      <w:r>
        <w:t>Ability to work proactively and independently while maintaining strong collaboration with delivery teams and leadership.</w:t>
      </w:r>
    </w:p>
    <w:p w14:paraId="32547881" w14:textId="77777777" w:rsidR="00DA5923" w:rsidRDefault="00DA5923" w:rsidP="00DA5923">
      <w:pPr>
        <w:pStyle w:val="ListBullet"/>
        <w:tabs>
          <w:tab w:val="num" w:pos="360"/>
        </w:tabs>
        <w:ind w:left="360" w:hanging="360"/>
      </w:pPr>
      <w:r>
        <w:t>Good judgement, commercial awareness and the ability to escalate early with options and recommendations.</w:t>
      </w:r>
    </w:p>
    <w:p w14:paraId="6D9FC859" w14:textId="77777777" w:rsidR="00DA5923" w:rsidRDefault="00DA5923" w:rsidP="00DA5923">
      <w:pPr>
        <w:pStyle w:val="ListBullet"/>
        <w:tabs>
          <w:tab w:val="num" w:pos="360"/>
        </w:tabs>
        <w:ind w:left="360" w:hanging="360"/>
      </w:pPr>
      <w:r>
        <w:t xml:space="preserve">High levels of resilience, </w:t>
      </w:r>
      <w:proofErr w:type="spellStart"/>
      <w:r>
        <w:t>organisation</w:t>
      </w:r>
      <w:proofErr w:type="spellEnd"/>
      <w:r>
        <w:t xml:space="preserve"> and </w:t>
      </w:r>
      <w:proofErr w:type="spellStart"/>
      <w:r>
        <w:t>prioritisation</w:t>
      </w:r>
      <w:proofErr w:type="spellEnd"/>
      <w:r>
        <w:t xml:space="preserve"> in a demanding delivery environment.</w:t>
      </w:r>
    </w:p>
    <w:p w14:paraId="25D5F638" w14:textId="77777777" w:rsidR="00DA5923" w:rsidRDefault="00DA5923" w:rsidP="00DA5923">
      <w:pPr>
        <w:pStyle w:val="ListBullet"/>
        <w:tabs>
          <w:tab w:val="num" w:pos="360"/>
        </w:tabs>
        <w:ind w:left="360" w:hanging="360"/>
      </w:pPr>
      <w:r>
        <w:t>Commitment to service excellence, safeguarding, confidentiality and responsible technology delivery.</w:t>
      </w:r>
    </w:p>
    <w:p w14:paraId="1C538DCD" w14:textId="77777777" w:rsidR="00DA5923" w:rsidRDefault="00DA5923" w:rsidP="00DA5923">
      <w:pPr>
        <w:pStyle w:val="Heading1"/>
      </w:pPr>
      <w:r>
        <w:t>Additional Requirements</w:t>
      </w:r>
    </w:p>
    <w:p w14:paraId="4C73A194" w14:textId="77777777" w:rsidR="00DA5923" w:rsidRDefault="00DA5923" w:rsidP="00DA5923">
      <w:pPr>
        <w:pStyle w:val="ListBullet"/>
        <w:tabs>
          <w:tab w:val="num" w:pos="360"/>
        </w:tabs>
        <w:ind w:left="360" w:hanging="360"/>
      </w:pPr>
      <w:r>
        <w:t>Hybrid role with an expectation of 2 days per week in the Central Manchester office, with flexibility to attend other OFG sites or supplier locations as required by project needs.</w:t>
      </w:r>
    </w:p>
    <w:p w14:paraId="0B0A75C6" w14:textId="77777777" w:rsidR="00DA5923" w:rsidRDefault="00DA5923" w:rsidP="00DA5923">
      <w:pPr>
        <w:pStyle w:val="ListBullet"/>
        <w:tabs>
          <w:tab w:val="num" w:pos="360"/>
        </w:tabs>
        <w:ind w:left="360" w:hanging="360"/>
      </w:pPr>
      <w:r>
        <w:lastRenderedPageBreak/>
        <w:t>Potential for occasional overnight stays where project delivery, workshops, site readiness or go live activity requires onsite presence.</w:t>
      </w:r>
    </w:p>
    <w:p w14:paraId="2B54D997" w14:textId="77777777" w:rsidR="00DA5923" w:rsidRDefault="00DA5923" w:rsidP="00DA5923">
      <w:pPr>
        <w:pStyle w:val="ListBullet"/>
        <w:tabs>
          <w:tab w:val="num" w:pos="360"/>
        </w:tabs>
        <w:ind w:left="360" w:hanging="360"/>
      </w:pPr>
      <w:r>
        <w:t>Commitment to ongoing professional development and maintaining relevant delivery, technology or governance knowledge.</w:t>
      </w:r>
    </w:p>
    <w:p w14:paraId="712C3338" w14:textId="77777777" w:rsidR="00DA5923" w:rsidRDefault="00DA5923" w:rsidP="00DA5923">
      <w:pPr>
        <w:pStyle w:val="ListBullet"/>
        <w:tabs>
          <w:tab w:val="num" w:pos="360"/>
        </w:tabs>
        <w:ind w:left="360" w:hanging="360"/>
      </w:pPr>
      <w:r>
        <w:t>Ability to work flexibly with stakeholders across different locations, suppliers and operating regions.</w:t>
      </w:r>
    </w:p>
    <w:p w14:paraId="0345C6DF" w14:textId="1459F37F" w:rsidR="00914C10" w:rsidRPr="00E50ED0" w:rsidRDefault="00914C10" w:rsidP="006C131C">
      <w:pPr>
        <w:pStyle w:val="BodyText"/>
      </w:pPr>
    </w:p>
    <w:sectPr w:rsidR="00914C10" w:rsidRPr="00E50ED0" w:rsidSect="00B6380B">
      <w:headerReference w:type="default" r:id="rId8"/>
      <w:footerReference w:type="default" r:id="rId9"/>
      <w:pgSz w:w="11906" w:h="16838"/>
      <w:pgMar w:top="720" w:right="720" w:bottom="720" w:left="720"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F42D" w14:textId="77777777" w:rsidR="007E4AFC" w:rsidRDefault="007E4AFC" w:rsidP="00BB76A5">
      <w:pPr>
        <w:spacing w:after="0" w:line="240" w:lineRule="auto"/>
      </w:pPr>
      <w:r>
        <w:separator/>
      </w:r>
    </w:p>
  </w:endnote>
  <w:endnote w:type="continuationSeparator" w:id="0">
    <w:p w14:paraId="7C646568" w14:textId="77777777" w:rsidR="007E4AFC" w:rsidRDefault="007E4AFC"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B3CF" w14:textId="77777777" w:rsidR="007E4AFC" w:rsidRDefault="007E4AFC" w:rsidP="00BB76A5">
      <w:pPr>
        <w:spacing w:after="0" w:line="240" w:lineRule="auto"/>
      </w:pPr>
      <w:r>
        <w:separator/>
      </w:r>
    </w:p>
  </w:footnote>
  <w:footnote w:type="continuationSeparator" w:id="0">
    <w:p w14:paraId="7D5E05C0" w14:textId="77777777" w:rsidR="007E4AFC" w:rsidRDefault="007E4AFC"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06DA0F45" w:rsidR="00BB76A5" w:rsidRPr="00BB76A5" w:rsidRDefault="001A077B" w:rsidP="00BB76A5">
    <w:pPr>
      <w:pStyle w:val="Header"/>
      <w:jc w:val="right"/>
      <w:rPr>
        <w:rFonts w:ascii="Arial" w:hAnsi="Arial" w:cs="Arial"/>
        <w:b/>
        <w:bCs/>
        <w:sz w:val="28"/>
        <w:szCs w:val="28"/>
      </w:rPr>
    </w:pPr>
    <w:r>
      <w:rPr>
        <w:rFonts w:ascii="Arial" w:hAnsi="Arial" w:cs="Arial"/>
        <w:b/>
        <w:noProof/>
        <w:sz w:val="24"/>
      </w:rPr>
      <w:drawing>
        <wp:anchor distT="0" distB="0" distL="114300" distR="114300" simplePos="0" relativeHeight="251661312" behindDoc="0" locked="0" layoutInCell="1" allowOverlap="1" wp14:anchorId="768889D4" wp14:editId="4A72D0AC">
          <wp:simplePos x="0" y="0"/>
          <wp:positionH relativeFrom="column">
            <wp:posOffset>-327660</wp:posOffset>
          </wp:positionH>
          <wp:positionV relativeFrom="paragraph">
            <wp:posOffset>-838835</wp:posOffset>
          </wp:positionV>
          <wp:extent cx="768927" cy="976745"/>
          <wp:effectExtent l="0" t="0" r="0" b="0"/>
          <wp:wrapSquare wrapText="bothSides"/>
          <wp:docPr id="1150974809" name="Picture 2" descr="A logo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74809" name="Picture 2" descr="A logo of a boo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8927" cy="976745"/>
                  </a:xfrm>
                  <a:prstGeom prst="rect">
                    <a:avLst/>
                  </a:prstGeom>
                </pic:spPr>
              </pic:pic>
            </a:graphicData>
          </a:graphic>
        </wp:anchor>
      </w:drawing>
    </w:r>
    <w:r w:rsidR="00914C10">
      <w:rPr>
        <w:noProof/>
      </w:rPr>
      <mc:AlternateContent>
        <mc:Choice Requires="wps">
          <w:drawing>
            <wp:anchor distT="0" distB="0" distL="114300" distR="114300" simplePos="0" relativeHeight="251660288" behindDoc="0" locked="0" layoutInCell="1" allowOverlap="1" wp14:anchorId="0D73F3B1" wp14:editId="6BF40C46">
              <wp:simplePos x="0" y="0"/>
              <wp:positionH relativeFrom="column">
                <wp:posOffset>3596640</wp:posOffset>
              </wp:positionH>
              <wp:positionV relativeFrom="paragraph">
                <wp:posOffset>-663575</wp:posOffset>
              </wp:positionV>
              <wp:extent cx="3444240" cy="754380"/>
              <wp:effectExtent l="0" t="0" r="3810" b="7620"/>
              <wp:wrapNone/>
              <wp:docPr id="103404307" name="Text Box 2"/>
              <wp:cNvGraphicFramePr/>
              <a:graphic xmlns:a="http://schemas.openxmlformats.org/drawingml/2006/main">
                <a:graphicData uri="http://schemas.microsoft.com/office/word/2010/wordprocessingShape">
                  <wps:wsp>
                    <wps:cNvSpPr txBox="1"/>
                    <wps:spPr>
                      <a:xfrm>
                        <a:off x="0" y="0"/>
                        <a:ext cx="344424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2pt;margin-top:-52.25pt;width:271.2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0563E185" w14:textId="4B9BDCCE" w:rsidR="00BB76A5" w:rsidRPr="00BB76A5" w:rsidRDefault="00BB76A5" w:rsidP="00BB76A5">
                    <w:pPr>
                      <w:spacing w:after="0"/>
                      <w:jc w:val="right"/>
                      <w:rPr>
                        <w:rFonts w:ascii="Arial" w:hAnsi="Arial" w:cs="Arial"/>
                        <w:b/>
                        <w:bCs/>
                        <w:sz w:val="28"/>
                        <w:szCs w:val="2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9861168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13183"/>
    <w:rsid w:val="00017304"/>
    <w:rsid w:val="000240A7"/>
    <w:rsid w:val="00053144"/>
    <w:rsid w:val="0008226E"/>
    <w:rsid w:val="000A2BA3"/>
    <w:rsid w:val="0015501D"/>
    <w:rsid w:val="00180CD9"/>
    <w:rsid w:val="00185446"/>
    <w:rsid w:val="00192CBB"/>
    <w:rsid w:val="001A077B"/>
    <w:rsid w:val="001B1F9D"/>
    <w:rsid w:val="001B62FF"/>
    <w:rsid w:val="001C23C0"/>
    <w:rsid w:val="001C7CEF"/>
    <w:rsid w:val="002160B7"/>
    <w:rsid w:val="002163F4"/>
    <w:rsid w:val="002241CF"/>
    <w:rsid w:val="00241B33"/>
    <w:rsid w:val="0024338C"/>
    <w:rsid w:val="00252D43"/>
    <w:rsid w:val="00254671"/>
    <w:rsid w:val="00255232"/>
    <w:rsid w:val="002A4192"/>
    <w:rsid w:val="002B44A6"/>
    <w:rsid w:val="002E6803"/>
    <w:rsid w:val="003629F9"/>
    <w:rsid w:val="003A5198"/>
    <w:rsid w:val="003F5A14"/>
    <w:rsid w:val="00412751"/>
    <w:rsid w:val="004564C3"/>
    <w:rsid w:val="00483F19"/>
    <w:rsid w:val="00486104"/>
    <w:rsid w:val="004C78F3"/>
    <w:rsid w:val="004D1786"/>
    <w:rsid w:val="004E1B66"/>
    <w:rsid w:val="00510317"/>
    <w:rsid w:val="00530332"/>
    <w:rsid w:val="005670C4"/>
    <w:rsid w:val="0058123A"/>
    <w:rsid w:val="005950B2"/>
    <w:rsid w:val="005965BD"/>
    <w:rsid w:val="005D7BCE"/>
    <w:rsid w:val="00612F6F"/>
    <w:rsid w:val="00641580"/>
    <w:rsid w:val="00697E5D"/>
    <w:rsid w:val="006B6C07"/>
    <w:rsid w:val="006C131C"/>
    <w:rsid w:val="006E1127"/>
    <w:rsid w:val="006E17F6"/>
    <w:rsid w:val="00731718"/>
    <w:rsid w:val="00742BE9"/>
    <w:rsid w:val="00744DD8"/>
    <w:rsid w:val="007713F4"/>
    <w:rsid w:val="00793AB0"/>
    <w:rsid w:val="007B1DB4"/>
    <w:rsid w:val="007B4B11"/>
    <w:rsid w:val="007D03C4"/>
    <w:rsid w:val="007D7908"/>
    <w:rsid w:val="007E4AFC"/>
    <w:rsid w:val="00813211"/>
    <w:rsid w:val="00861859"/>
    <w:rsid w:val="00862036"/>
    <w:rsid w:val="00895394"/>
    <w:rsid w:val="008B3BFF"/>
    <w:rsid w:val="008B7E31"/>
    <w:rsid w:val="008D4CC0"/>
    <w:rsid w:val="008E510E"/>
    <w:rsid w:val="008F77C6"/>
    <w:rsid w:val="00903F0F"/>
    <w:rsid w:val="00914C10"/>
    <w:rsid w:val="00933ED5"/>
    <w:rsid w:val="00954F4F"/>
    <w:rsid w:val="00956C6B"/>
    <w:rsid w:val="00966BE7"/>
    <w:rsid w:val="009918C1"/>
    <w:rsid w:val="009B289A"/>
    <w:rsid w:val="009C52ED"/>
    <w:rsid w:val="00A00A5F"/>
    <w:rsid w:val="00A10D1A"/>
    <w:rsid w:val="00A26CC8"/>
    <w:rsid w:val="00A331C2"/>
    <w:rsid w:val="00A55F01"/>
    <w:rsid w:val="00A560C9"/>
    <w:rsid w:val="00A56C34"/>
    <w:rsid w:val="00AB76B9"/>
    <w:rsid w:val="00B2042D"/>
    <w:rsid w:val="00B22437"/>
    <w:rsid w:val="00B36B63"/>
    <w:rsid w:val="00B370B6"/>
    <w:rsid w:val="00B636AD"/>
    <w:rsid w:val="00B6380B"/>
    <w:rsid w:val="00BB420E"/>
    <w:rsid w:val="00BB76A5"/>
    <w:rsid w:val="00BF0C43"/>
    <w:rsid w:val="00BF55D5"/>
    <w:rsid w:val="00C17788"/>
    <w:rsid w:val="00C20C02"/>
    <w:rsid w:val="00C22DB0"/>
    <w:rsid w:val="00C80661"/>
    <w:rsid w:val="00C90D43"/>
    <w:rsid w:val="00C96E93"/>
    <w:rsid w:val="00CA5887"/>
    <w:rsid w:val="00CD4266"/>
    <w:rsid w:val="00CE1820"/>
    <w:rsid w:val="00CF629F"/>
    <w:rsid w:val="00D00F61"/>
    <w:rsid w:val="00D02FD3"/>
    <w:rsid w:val="00D04BAC"/>
    <w:rsid w:val="00D10EA9"/>
    <w:rsid w:val="00D320F9"/>
    <w:rsid w:val="00D9336A"/>
    <w:rsid w:val="00DA5923"/>
    <w:rsid w:val="00DC0296"/>
    <w:rsid w:val="00DC1704"/>
    <w:rsid w:val="00DC5487"/>
    <w:rsid w:val="00E07058"/>
    <w:rsid w:val="00E27FDC"/>
    <w:rsid w:val="00E50ED0"/>
    <w:rsid w:val="00E531A3"/>
    <w:rsid w:val="00E76B80"/>
    <w:rsid w:val="00E817D7"/>
    <w:rsid w:val="00E877ED"/>
    <w:rsid w:val="00E918FA"/>
    <w:rsid w:val="00E9279D"/>
    <w:rsid w:val="00EA52BF"/>
    <w:rsid w:val="00ED67B9"/>
    <w:rsid w:val="00EF4BFB"/>
    <w:rsid w:val="00F34A7D"/>
    <w:rsid w:val="00F76B81"/>
    <w:rsid w:val="00F9078E"/>
    <w:rsid w:val="00F932D8"/>
    <w:rsid w:val="00FA0621"/>
    <w:rsid w:val="00FB42B3"/>
    <w:rsid w:val="00FB48F4"/>
    <w:rsid w:val="00FC453B"/>
    <w:rsid w:val="00FE0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50EF3D3B-6312-489B-815A-9B97D470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1"/>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5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12751"/>
    <w:pPr>
      <w:widowControl w:val="0"/>
      <w:autoSpaceDE w:val="0"/>
      <w:autoSpaceDN w:val="0"/>
      <w:spacing w:after="0" w:line="240" w:lineRule="auto"/>
      <w:ind w:left="0" w:right="0" w:firstLine="0"/>
      <w:jc w:val="left"/>
    </w:pPr>
    <w:rPr>
      <w:rFonts w:ascii="Arial" w:eastAsia="Arial" w:hAnsi="Arial" w:cs="Arial"/>
      <w:color w:val="auto"/>
      <w:kern w:val="0"/>
      <w:sz w:val="24"/>
      <w:lang w:bidi="en-GB"/>
      <w14:ligatures w14:val="none"/>
    </w:rPr>
  </w:style>
  <w:style w:type="character" w:customStyle="1" w:styleId="BodyTextChar">
    <w:name w:val="Body Text Char"/>
    <w:basedOn w:val="DefaultParagraphFont"/>
    <w:link w:val="BodyText"/>
    <w:uiPriority w:val="1"/>
    <w:rsid w:val="00412751"/>
    <w:rPr>
      <w:rFonts w:ascii="Arial" w:eastAsia="Arial" w:hAnsi="Arial" w:cs="Arial"/>
      <w:kern w:val="0"/>
      <w:sz w:val="24"/>
      <w:szCs w:val="24"/>
      <w:lang w:eastAsia="en-GB" w:bidi="en-GB"/>
      <w14:ligatures w14:val="none"/>
    </w:rPr>
  </w:style>
  <w:style w:type="character" w:styleId="Strong">
    <w:name w:val="Strong"/>
    <w:basedOn w:val="DefaultParagraphFont"/>
    <w:uiPriority w:val="22"/>
    <w:qFormat/>
    <w:rsid w:val="00F932D8"/>
    <w:rPr>
      <w:b/>
      <w:bCs/>
    </w:rPr>
  </w:style>
  <w:style w:type="paragraph" w:styleId="NoSpacing">
    <w:name w:val="No Spacing"/>
    <w:uiPriority w:val="1"/>
    <w:qFormat/>
    <w:rsid w:val="00A55F01"/>
    <w:pPr>
      <w:spacing w:after="0" w:line="240" w:lineRule="auto"/>
      <w:ind w:left="533" w:right="2" w:hanging="372"/>
      <w:jc w:val="both"/>
    </w:pPr>
    <w:rPr>
      <w:rFonts w:ascii="Calibri" w:eastAsia="Calibri" w:hAnsi="Calibri" w:cs="Calibri"/>
      <w:color w:val="000000"/>
      <w:szCs w:val="24"/>
      <w:lang w:eastAsia="en-GB"/>
    </w:rPr>
  </w:style>
  <w:style w:type="paragraph" w:styleId="Revision">
    <w:name w:val="Revision"/>
    <w:hidden/>
    <w:uiPriority w:val="99"/>
    <w:semiHidden/>
    <w:rsid w:val="00895394"/>
    <w:pPr>
      <w:spacing w:after="0" w:line="240" w:lineRule="auto"/>
    </w:pPr>
    <w:rPr>
      <w:rFonts w:ascii="Calibri" w:eastAsia="Calibri" w:hAnsi="Calibri" w:cs="Calibri"/>
      <w:color w:val="000000"/>
      <w:szCs w:val="24"/>
      <w:lang w:eastAsia="en-GB"/>
    </w:rPr>
  </w:style>
  <w:style w:type="character" w:styleId="CommentReference">
    <w:name w:val="annotation reference"/>
    <w:basedOn w:val="DefaultParagraphFont"/>
    <w:uiPriority w:val="99"/>
    <w:semiHidden/>
    <w:unhideWhenUsed/>
    <w:rsid w:val="00895394"/>
    <w:rPr>
      <w:sz w:val="16"/>
      <w:szCs w:val="16"/>
    </w:rPr>
  </w:style>
  <w:style w:type="paragraph" w:styleId="CommentText">
    <w:name w:val="annotation text"/>
    <w:basedOn w:val="Normal"/>
    <w:link w:val="CommentTextChar"/>
    <w:uiPriority w:val="99"/>
    <w:unhideWhenUsed/>
    <w:rsid w:val="00895394"/>
    <w:pPr>
      <w:spacing w:line="240" w:lineRule="auto"/>
    </w:pPr>
    <w:rPr>
      <w:sz w:val="20"/>
      <w:szCs w:val="20"/>
    </w:rPr>
  </w:style>
  <w:style w:type="character" w:customStyle="1" w:styleId="CommentTextChar">
    <w:name w:val="Comment Text Char"/>
    <w:basedOn w:val="DefaultParagraphFont"/>
    <w:link w:val="CommentText"/>
    <w:uiPriority w:val="99"/>
    <w:rsid w:val="00895394"/>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895394"/>
    <w:rPr>
      <w:b/>
      <w:bCs/>
    </w:rPr>
  </w:style>
  <w:style w:type="character" w:customStyle="1" w:styleId="CommentSubjectChar">
    <w:name w:val="Comment Subject Char"/>
    <w:basedOn w:val="CommentTextChar"/>
    <w:link w:val="CommentSubject"/>
    <w:uiPriority w:val="99"/>
    <w:semiHidden/>
    <w:rsid w:val="00895394"/>
    <w:rPr>
      <w:rFonts w:ascii="Calibri" w:eastAsia="Calibri" w:hAnsi="Calibri" w:cs="Calibri"/>
      <w:b/>
      <w:bCs/>
      <w:color w:val="000000"/>
      <w:sz w:val="20"/>
      <w:szCs w:val="20"/>
      <w:lang w:eastAsia="en-GB"/>
    </w:rPr>
  </w:style>
  <w:style w:type="paragraph" w:styleId="ListBullet">
    <w:name w:val="List Bullet"/>
    <w:basedOn w:val="Normal"/>
    <w:uiPriority w:val="99"/>
    <w:unhideWhenUsed/>
    <w:rsid w:val="00DA5923"/>
    <w:pPr>
      <w:numPr>
        <w:numId w:val="1"/>
      </w:numPr>
      <w:tabs>
        <w:tab w:val="clear" w:pos="360"/>
      </w:tabs>
      <w:spacing w:after="60" w:line="276" w:lineRule="auto"/>
      <w:ind w:left="0" w:right="0" w:firstLine="0"/>
      <w:contextualSpacing/>
      <w:jc w:val="left"/>
    </w:pPr>
    <w:rPr>
      <w:rFonts w:ascii="Aptos" w:eastAsiaTheme="minorEastAsia" w:hAnsi="Aptos" w:cstheme="minorBidi"/>
      <w:color w:val="303030"/>
      <w:kern w:val="0"/>
      <w:sz w:val="20"/>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1690">
      <w:bodyDiv w:val="1"/>
      <w:marLeft w:val="0"/>
      <w:marRight w:val="0"/>
      <w:marTop w:val="0"/>
      <w:marBottom w:val="0"/>
      <w:divBdr>
        <w:top w:val="none" w:sz="0" w:space="0" w:color="auto"/>
        <w:left w:val="none" w:sz="0" w:space="0" w:color="auto"/>
        <w:bottom w:val="none" w:sz="0" w:space="0" w:color="auto"/>
        <w:right w:val="none" w:sz="0" w:space="0" w:color="auto"/>
      </w:divBdr>
    </w:div>
    <w:div w:id="246765770">
      <w:bodyDiv w:val="1"/>
      <w:marLeft w:val="0"/>
      <w:marRight w:val="0"/>
      <w:marTop w:val="0"/>
      <w:marBottom w:val="0"/>
      <w:divBdr>
        <w:top w:val="none" w:sz="0" w:space="0" w:color="auto"/>
        <w:left w:val="none" w:sz="0" w:space="0" w:color="auto"/>
        <w:bottom w:val="none" w:sz="0" w:space="0" w:color="auto"/>
        <w:right w:val="none" w:sz="0" w:space="0" w:color="auto"/>
      </w:divBdr>
    </w:div>
    <w:div w:id="688874737">
      <w:bodyDiv w:val="1"/>
      <w:marLeft w:val="0"/>
      <w:marRight w:val="0"/>
      <w:marTop w:val="0"/>
      <w:marBottom w:val="0"/>
      <w:divBdr>
        <w:top w:val="none" w:sz="0" w:space="0" w:color="auto"/>
        <w:left w:val="none" w:sz="0" w:space="0" w:color="auto"/>
        <w:bottom w:val="none" w:sz="0" w:space="0" w:color="auto"/>
        <w:right w:val="none" w:sz="0" w:space="0" w:color="auto"/>
      </w:divBdr>
    </w:div>
    <w:div w:id="793138637">
      <w:bodyDiv w:val="1"/>
      <w:marLeft w:val="0"/>
      <w:marRight w:val="0"/>
      <w:marTop w:val="0"/>
      <w:marBottom w:val="0"/>
      <w:divBdr>
        <w:top w:val="none" w:sz="0" w:space="0" w:color="auto"/>
        <w:left w:val="none" w:sz="0" w:space="0" w:color="auto"/>
        <w:bottom w:val="none" w:sz="0" w:space="0" w:color="auto"/>
        <w:right w:val="none" w:sz="0" w:space="0" w:color="auto"/>
      </w:divBdr>
    </w:div>
    <w:div w:id="1094785543">
      <w:bodyDiv w:val="1"/>
      <w:marLeft w:val="0"/>
      <w:marRight w:val="0"/>
      <w:marTop w:val="0"/>
      <w:marBottom w:val="0"/>
      <w:divBdr>
        <w:top w:val="none" w:sz="0" w:space="0" w:color="auto"/>
        <w:left w:val="none" w:sz="0" w:space="0" w:color="auto"/>
        <w:bottom w:val="none" w:sz="0" w:space="0" w:color="auto"/>
        <w:right w:val="none" w:sz="0" w:space="0" w:color="auto"/>
      </w:divBdr>
    </w:div>
    <w:div w:id="1199128505">
      <w:bodyDiv w:val="1"/>
      <w:marLeft w:val="0"/>
      <w:marRight w:val="0"/>
      <w:marTop w:val="0"/>
      <w:marBottom w:val="0"/>
      <w:divBdr>
        <w:top w:val="none" w:sz="0" w:space="0" w:color="auto"/>
        <w:left w:val="none" w:sz="0" w:space="0" w:color="auto"/>
        <w:bottom w:val="none" w:sz="0" w:space="0" w:color="auto"/>
        <w:right w:val="none" w:sz="0" w:space="0" w:color="auto"/>
      </w:divBdr>
    </w:div>
    <w:div w:id="1234007809">
      <w:bodyDiv w:val="1"/>
      <w:marLeft w:val="0"/>
      <w:marRight w:val="0"/>
      <w:marTop w:val="0"/>
      <w:marBottom w:val="0"/>
      <w:divBdr>
        <w:top w:val="none" w:sz="0" w:space="0" w:color="auto"/>
        <w:left w:val="none" w:sz="0" w:space="0" w:color="auto"/>
        <w:bottom w:val="none" w:sz="0" w:space="0" w:color="auto"/>
        <w:right w:val="none" w:sz="0" w:space="0" w:color="auto"/>
      </w:divBdr>
    </w:div>
    <w:div w:id="1565137230">
      <w:bodyDiv w:val="1"/>
      <w:marLeft w:val="0"/>
      <w:marRight w:val="0"/>
      <w:marTop w:val="0"/>
      <w:marBottom w:val="0"/>
      <w:divBdr>
        <w:top w:val="none" w:sz="0" w:space="0" w:color="auto"/>
        <w:left w:val="none" w:sz="0" w:space="0" w:color="auto"/>
        <w:bottom w:val="none" w:sz="0" w:space="0" w:color="auto"/>
        <w:right w:val="none" w:sz="0" w:space="0" w:color="auto"/>
      </w:divBdr>
    </w:div>
    <w:div w:id="164732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7D3BB-8AB9-45CE-B46B-2FDB2E36C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Elizabeth Sketcher (Central Services)</cp:lastModifiedBy>
  <cp:revision>2</cp:revision>
  <cp:lastPrinted>2024-09-09T07:29:00Z</cp:lastPrinted>
  <dcterms:created xsi:type="dcterms:W3CDTF">2026-07-16T14:36:00Z</dcterms:created>
  <dcterms:modified xsi:type="dcterms:W3CDTF">2026-07-16T14:36:00Z</dcterms:modified>
</cp:coreProperties>
</file>